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2EE8F" w14:textId="2D69E403" w:rsidR="007221A3" w:rsidRPr="00ED1279" w:rsidRDefault="007221A3" w:rsidP="00C04857">
      <w:pPr>
        <w:jc w:val="center"/>
        <w:rPr>
          <w:rFonts w:ascii="Calibri" w:eastAsia="Calibri" w:hAnsi="Calibri" w:cs="Times New Roman"/>
          <w:b/>
          <w:bCs/>
          <w:kern w:val="0"/>
          <w14:ligatures w14:val="none"/>
        </w:rPr>
      </w:pPr>
      <w:r w:rsidRPr="00ED1279">
        <w:rPr>
          <w:rFonts w:ascii="Calibri" w:eastAsia="Calibri" w:hAnsi="Calibri" w:cs="Times New Roman"/>
          <w:b/>
          <w:bCs/>
          <w:kern w:val="0"/>
          <w14:ligatures w14:val="none"/>
        </w:rPr>
        <w:t>Il Consiglio Comunale</w:t>
      </w:r>
    </w:p>
    <w:p w14:paraId="33B6D17F" w14:textId="77777777" w:rsidR="007221A3" w:rsidRPr="00ED1279" w:rsidRDefault="007221A3" w:rsidP="007221A3">
      <w:pPr>
        <w:jc w:val="center"/>
        <w:rPr>
          <w:rFonts w:ascii="Calibri" w:eastAsia="Calibri" w:hAnsi="Calibri" w:cs="Times New Roman"/>
          <w:kern w:val="0"/>
          <w14:ligatures w14:val="none"/>
        </w:rPr>
      </w:pPr>
      <w:r w:rsidRPr="00ED1279">
        <w:rPr>
          <w:rFonts w:ascii="Calibri" w:eastAsia="Calibri" w:hAnsi="Calibri" w:cs="Times New Roman"/>
          <w:kern w:val="0"/>
          <w14:ligatures w14:val="none"/>
        </w:rPr>
        <w:t>Deliberazione avente ad</w:t>
      </w:r>
    </w:p>
    <w:p w14:paraId="078FBE0C" w14:textId="77777777" w:rsidR="007221A3" w:rsidRPr="00ED1279" w:rsidRDefault="007221A3" w:rsidP="007221A3">
      <w:pPr>
        <w:jc w:val="center"/>
        <w:rPr>
          <w:rFonts w:ascii="Calibri" w:eastAsia="Calibri" w:hAnsi="Calibri" w:cs="Times New Roman"/>
          <w:b/>
          <w:bCs/>
          <w:kern w:val="0"/>
          <w14:ligatures w14:val="none"/>
        </w:rPr>
      </w:pPr>
      <w:r w:rsidRPr="00ED1279">
        <w:rPr>
          <w:rFonts w:ascii="Calibri" w:eastAsia="Calibri" w:hAnsi="Calibri" w:cs="Times New Roman"/>
          <w:b/>
          <w:bCs/>
          <w:kern w:val="0"/>
          <w14:ligatures w14:val="none"/>
        </w:rPr>
        <w:t xml:space="preserve">OGGETTO: </w:t>
      </w:r>
    </w:p>
    <w:p w14:paraId="56A43E24" w14:textId="3FBA2D53" w:rsidR="007B5441" w:rsidRPr="00ED1279" w:rsidRDefault="007B5441" w:rsidP="007B5441">
      <w:pPr>
        <w:jc w:val="both"/>
        <w:rPr>
          <w:rFonts w:ascii="Calibri" w:eastAsia="Calibri" w:hAnsi="Calibri" w:cs="Times New Roman"/>
          <w:b/>
          <w:bCs/>
          <w:kern w:val="0"/>
          <w14:ligatures w14:val="none"/>
        </w:rPr>
      </w:pPr>
      <w:r w:rsidRPr="00ED1279">
        <w:rPr>
          <w:rFonts w:ascii="Calibri" w:eastAsia="Calibri" w:hAnsi="Calibri" w:cs="Times New Roman"/>
          <w:i/>
          <w:iCs/>
          <w:kern w:val="0"/>
          <w14:ligatures w14:val="none"/>
        </w:rPr>
        <w:t>Deliberazione Assemblea ATA n. 16/2024 in merito alla scelta della forma di gestione del servizio di gestione integrata dei rifiuti urbani nell'ATO2-Ancona - Acquisizione della qualità di socio nella “</w:t>
      </w:r>
      <w:proofErr w:type="spellStart"/>
      <w:r w:rsidRPr="00ED1279">
        <w:rPr>
          <w:rFonts w:ascii="Calibri" w:eastAsia="Calibri" w:hAnsi="Calibri" w:cs="Times New Roman"/>
          <w:i/>
          <w:iCs/>
          <w:kern w:val="0"/>
          <w14:ligatures w14:val="none"/>
        </w:rPr>
        <w:t>AnconAmbiente</w:t>
      </w:r>
      <w:proofErr w:type="spellEnd"/>
      <w:r w:rsidRPr="00ED1279">
        <w:rPr>
          <w:rFonts w:ascii="Calibri" w:eastAsia="Calibri" w:hAnsi="Calibri" w:cs="Times New Roman"/>
          <w:i/>
          <w:iCs/>
          <w:kern w:val="0"/>
          <w14:ligatures w14:val="none"/>
        </w:rPr>
        <w:t xml:space="preserve"> S.p.A.”</w:t>
      </w:r>
      <w:r w:rsidR="00211E46" w:rsidRPr="00ED1279">
        <w:rPr>
          <w:rFonts w:ascii="Calibri" w:eastAsia="Calibri" w:hAnsi="Calibri" w:cs="Times New Roman"/>
          <w:i/>
          <w:iCs/>
          <w:kern w:val="0"/>
          <w14:ligatures w14:val="none"/>
        </w:rPr>
        <w:t xml:space="preserve">, </w:t>
      </w:r>
      <w:r w:rsidR="00673A81" w:rsidRPr="00ED1279">
        <w:rPr>
          <w:rFonts w:ascii="Calibri" w:eastAsia="Calibri" w:hAnsi="Calibri" w:cs="Times New Roman"/>
          <w:i/>
          <w:iCs/>
          <w:kern w:val="0"/>
          <w14:ligatures w14:val="none"/>
        </w:rPr>
        <w:t>nonché indirettamente della sua partecipata “</w:t>
      </w:r>
      <w:proofErr w:type="spellStart"/>
      <w:r w:rsidR="00673A81" w:rsidRPr="00ED1279">
        <w:rPr>
          <w:rFonts w:ascii="Calibri" w:eastAsia="Calibri" w:hAnsi="Calibri" w:cs="Times New Roman"/>
          <w:i/>
          <w:iCs/>
          <w:kern w:val="0"/>
          <w14:ligatures w14:val="none"/>
        </w:rPr>
        <w:t>Sogenus</w:t>
      </w:r>
      <w:proofErr w:type="spellEnd"/>
      <w:r w:rsidR="00673A81" w:rsidRPr="00ED1279">
        <w:rPr>
          <w:rFonts w:ascii="Calibri" w:eastAsia="Calibri" w:hAnsi="Calibri" w:cs="Times New Roman"/>
          <w:i/>
          <w:iCs/>
          <w:kern w:val="0"/>
          <w14:ligatures w14:val="none"/>
        </w:rPr>
        <w:t xml:space="preserve"> S.p.A.” al 24,752%</w:t>
      </w:r>
      <w:r w:rsidR="00211E46" w:rsidRPr="00ED1279">
        <w:rPr>
          <w:rFonts w:ascii="Calibri" w:eastAsia="Calibri" w:hAnsi="Calibri" w:cs="Times New Roman"/>
          <w:i/>
          <w:iCs/>
          <w:kern w:val="0"/>
          <w14:ligatures w14:val="none"/>
        </w:rPr>
        <w:t>,</w:t>
      </w:r>
      <w:r w:rsidR="00673A81" w:rsidRPr="00ED1279">
        <w:rPr>
          <w:rFonts w:ascii="Calibri" w:eastAsia="Calibri" w:hAnsi="Calibri" w:cs="Times New Roman"/>
          <w:i/>
          <w:iCs/>
          <w:kern w:val="0"/>
          <w14:ligatures w14:val="none"/>
        </w:rPr>
        <w:t xml:space="preserve"> </w:t>
      </w:r>
      <w:r w:rsidRPr="00ED1279">
        <w:rPr>
          <w:rFonts w:ascii="Calibri" w:eastAsia="Calibri" w:hAnsi="Calibri" w:cs="Times New Roman"/>
          <w:i/>
          <w:iCs/>
          <w:kern w:val="0"/>
          <w14:ligatures w14:val="none"/>
        </w:rPr>
        <w:t>mediante operazione straordinaria di aumento di capitale riservato della medesima società con esclusione del diritto di opzione dei soci sottoscritta attraverso apposito conferimento in denaro – Approvazione dell’iniziativa e determinazioni consequenziali</w:t>
      </w:r>
    </w:p>
    <w:p w14:paraId="6CE239AB" w14:textId="77777777" w:rsidR="00C6310C" w:rsidRPr="00ED1279" w:rsidRDefault="00C6310C" w:rsidP="00EA3925">
      <w:pPr>
        <w:jc w:val="both"/>
        <w:rPr>
          <w:rFonts w:ascii="Calibri" w:eastAsia="Calibri" w:hAnsi="Calibri" w:cs="Times New Roman"/>
          <w:b/>
          <w:bCs/>
          <w:kern w:val="0"/>
          <w14:ligatures w14:val="none"/>
        </w:rPr>
      </w:pPr>
    </w:p>
    <w:p w14:paraId="65E925DF" w14:textId="39FFC1A1" w:rsidR="007221A3" w:rsidRPr="00ED1279" w:rsidRDefault="007221A3" w:rsidP="007221A3">
      <w:pPr>
        <w:jc w:val="center"/>
        <w:rPr>
          <w:rFonts w:ascii="Calibri" w:eastAsia="Calibri" w:hAnsi="Calibri" w:cs="Times New Roman"/>
          <w:b/>
          <w:bCs/>
          <w:kern w:val="0"/>
          <w14:ligatures w14:val="none"/>
        </w:rPr>
      </w:pPr>
      <w:r w:rsidRPr="00ED1279">
        <w:rPr>
          <w:rFonts w:ascii="Calibri" w:eastAsia="Calibri" w:hAnsi="Calibri" w:cs="Times New Roman"/>
          <w:b/>
          <w:bCs/>
          <w:kern w:val="0"/>
          <w14:ligatures w14:val="none"/>
        </w:rPr>
        <w:t>premesso e considerato:</w:t>
      </w:r>
    </w:p>
    <w:p w14:paraId="3C5EC8A9" w14:textId="04CCA604" w:rsidR="007221A3" w:rsidRPr="00ED1279" w:rsidRDefault="007221A3" w:rsidP="005504B3">
      <w:pPr>
        <w:pStyle w:val="Paragrafoelenco"/>
        <w:numPr>
          <w:ilvl w:val="0"/>
          <w:numId w:val="6"/>
        </w:numPr>
        <w:ind w:left="284"/>
        <w:jc w:val="both"/>
        <w:rPr>
          <w:rFonts w:ascii="Calibri" w:eastAsia="Calibri" w:hAnsi="Calibri" w:cs="Times New Roman"/>
          <w:kern w:val="0"/>
          <w14:ligatures w14:val="none"/>
        </w:rPr>
      </w:pPr>
      <w:r w:rsidRPr="00ED1279">
        <w:rPr>
          <w:rFonts w:ascii="Calibri" w:eastAsia="Calibri" w:hAnsi="Calibri" w:cs="Times New Roman"/>
          <w:kern w:val="0"/>
          <w14:ligatures w14:val="none"/>
        </w:rPr>
        <w:t>che oggetto del presente atto è la manifestazione della volontà negoziale dell’Ente Locale nel senso della assunzione della partecipazione nel capitale sociale della “</w:t>
      </w:r>
      <w:proofErr w:type="spellStart"/>
      <w:r w:rsidRPr="00ED1279">
        <w:rPr>
          <w:rFonts w:ascii="Calibri" w:eastAsia="Calibri" w:hAnsi="Calibri" w:cs="Times New Roman"/>
          <w:i/>
          <w:iCs/>
          <w:kern w:val="0"/>
          <w14:ligatures w14:val="none"/>
        </w:rPr>
        <w:t>AnconAmbiente</w:t>
      </w:r>
      <w:proofErr w:type="spellEnd"/>
      <w:r w:rsidRPr="00ED1279">
        <w:rPr>
          <w:rFonts w:ascii="Calibri" w:eastAsia="Calibri" w:hAnsi="Calibri" w:cs="Times New Roman"/>
          <w:i/>
          <w:iCs/>
          <w:kern w:val="0"/>
          <w14:ligatures w14:val="none"/>
        </w:rPr>
        <w:t xml:space="preserve"> S.p.A.</w:t>
      </w:r>
      <w:r w:rsidRPr="00ED1279">
        <w:rPr>
          <w:rFonts w:ascii="Calibri" w:eastAsia="Calibri" w:hAnsi="Calibri" w:cs="Times New Roman"/>
          <w:kern w:val="0"/>
          <w14:ligatures w14:val="none"/>
        </w:rPr>
        <w:t>”, quale società candidata all’affidamento in regime “</w:t>
      </w:r>
      <w:r w:rsidRPr="00ED1279">
        <w:rPr>
          <w:rFonts w:ascii="Calibri" w:eastAsia="Calibri" w:hAnsi="Calibri" w:cs="Times New Roman"/>
          <w:i/>
          <w:iCs/>
          <w:kern w:val="0"/>
          <w14:ligatures w14:val="none"/>
        </w:rPr>
        <w:t xml:space="preserve">in - house </w:t>
      </w:r>
      <w:proofErr w:type="spellStart"/>
      <w:r w:rsidRPr="00ED1279">
        <w:rPr>
          <w:rFonts w:ascii="Calibri" w:eastAsia="Calibri" w:hAnsi="Calibri" w:cs="Times New Roman"/>
          <w:i/>
          <w:iCs/>
          <w:kern w:val="0"/>
          <w14:ligatures w14:val="none"/>
        </w:rPr>
        <w:t>providing</w:t>
      </w:r>
      <w:proofErr w:type="spellEnd"/>
      <w:r w:rsidRPr="00ED1279">
        <w:rPr>
          <w:rFonts w:ascii="Calibri" w:eastAsia="Calibri" w:hAnsi="Calibri" w:cs="Times New Roman"/>
          <w:kern w:val="0"/>
          <w14:ligatures w14:val="none"/>
        </w:rPr>
        <w:t>” del c.d. “</w:t>
      </w:r>
      <w:r w:rsidRPr="00ED1279">
        <w:rPr>
          <w:rFonts w:ascii="Calibri" w:eastAsia="Calibri" w:hAnsi="Calibri" w:cs="Times New Roman"/>
          <w:i/>
          <w:kern w:val="0"/>
          <w14:ligatures w14:val="none"/>
        </w:rPr>
        <w:t>ciclo integrato dei rifiuti</w:t>
      </w:r>
      <w:r w:rsidRPr="00ED1279">
        <w:rPr>
          <w:rFonts w:ascii="Calibri" w:eastAsia="Calibri" w:hAnsi="Calibri" w:cs="Times New Roman"/>
          <w:kern w:val="0"/>
          <w14:ligatures w14:val="none"/>
        </w:rPr>
        <w:t xml:space="preserve">” per il territorio di riferimento della competente Assemblea Territoriale dell’Ambito Territoriale Ottimale n° </w:t>
      </w:r>
      <w:r w:rsidR="003F750A" w:rsidRPr="00ED1279">
        <w:rPr>
          <w:rFonts w:ascii="Calibri" w:eastAsia="Calibri" w:hAnsi="Calibri" w:cs="Times New Roman"/>
          <w:kern w:val="0"/>
          <w14:ligatures w14:val="none"/>
        </w:rPr>
        <w:t>2 - Ancona</w:t>
      </w:r>
      <w:r w:rsidRPr="00ED1279">
        <w:rPr>
          <w:rFonts w:ascii="Calibri" w:eastAsia="Calibri" w:hAnsi="Calibri" w:cs="Times New Roman"/>
          <w:kern w:val="0"/>
          <w14:ligatures w14:val="none"/>
        </w:rPr>
        <w:t xml:space="preserve"> (di seguito: ATA);  </w:t>
      </w:r>
    </w:p>
    <w:p w14:paraId="33969977" w14:textId="5AD86CE9" w:rsidR="00673A81" w:rsidRPr="00ED1279" w:rsidRDefault="008A7FA6" w:rsidP="00673A81">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b</w:t>
      </w:r>
      <w:r w:rsidR="009C5231" w:rsidRPr="00ED1279">
        <w:rPr>
          <w:rFonts w:ascii="Calibri" w:eastAsia="Calibri" w:hAnsi="Calibri" w:cs="Times New Roman"/>
          <w:b/>
          <w:bCs/>
          <w:kern w:val="0"/>
          <w14:ligatures w14:val="none"/>
        </w:rPr>
        <w:t>)</w:t>
      </w:r>
      <w:r w:rsidR="009C5231" w:rsidRPr="00ED1279">
        <w:rPr>
          <w:rFonts w:ascii="Calibri" w:eastAsia="Calibri" w:hAnsi="Calibri" w:cs="Times New Roman"/>
          <w:kern w:val="0"/>
          <w14:ligatures w14:val="none"/>
        </w:rPr>
        <w:t xml:space="preserve"> </w:t>
      </w:r>
      <w:bookmarkStart w:id="0" w:name="_Hlk189117501"/>
      <w:r w:rsidR="00185F35" w:rsidRPr="00ED1279">
        <w:rPr>
          <w:rFonts w:ascii="Calibri" w:eastAsia="Calibri" w:hAnsi="Calibri" w:cs="Times New Roman"/>
          <w:kern w:val="0"/>
          <w14:ligatures w14:val="none"/>
        </w:rPr>
        <w:t xml:space="preserve">che </w:t>
      </w:r>
      <w:r w:rsidR="00B66704" w:rsidRPr="00ED1279">
        <w:rPr>
          <w:rFonts w:ascii="Calibri" w:eastAsia="Calibri" w:hAnsi="Calibri" w:cs="Times New Roman"/>
          <w:kern w:val="0"/>
          <w14:ligatures w14:val="none"/>
        </w:rPr>
        <w:t xml:space="preserve">infatti con </w:t>
      </w:r>
      <w:r w:rsidR="009C5231" w:rsidRPr="00ED1279">
        <w:rPr>
          <w:rFonts w:ascii="Calibri" w:eastAsia="Calibri" w:hAnsi="Calibri" w:cs="Times New Roman"/>
          <w:kern w:val="0"/>
          <w14:ligatures w14:val="none"/>
        </w:rPr>
        <w:t xml:space="preserve">la delibera </w:t>
      </w:r>
      <w:r w:rsidR="00214426" w:rsidRPr="00ED1279">
        <w:rPr>
          <w:rFonts w:ascii="Calibri" w:eastAsia="Calibri" w:hAnsi="Calibri" w:cs="Times New Roman"/>
          <w:kern w:val="0"/>
          <w14:ligatures w14:val="none"/>
        </w:rPr>
        <w:t>di Consiglio Comunale n.59 del 20.12.2024</w:t>
      </w:r>
      <w:r w:rsidR="007C7466" w:rsidRPr="00ED1279">
        <w:rPr>
          <w:rFonts w:ascii="Calibri" w:eastAsia="Calibri" w:hAnsi="Calibri" w:cs="Times New Roman"/>
          <w:kern w:val="0"/>
          <w14:ligatures w14:val="none"/>
        </w:rPr>
        <w:t>, esecutiva ai sensi di legge,</w:t>
      </w:r>
      <w:r w:rsidR="00214426" w:rsidRPr="00ED1279">
        <w:rPr>
          <w:rFonts w:ascii="Calibri" w:eastAsia="Calibri" w:hAnsi="Calibri" w:cs="Times New Roman"/>
          <w:kern w:val="0"/>
          <w14:ligatures w14:val="none"/>
        </w:rPr>
        <w:t xml:space="preserve"> </w:t>
      </w:r>
      <w:r w:rsidR="009C5231" w:rsidRPr="00ED1279">
        <w:rPr>
          <w:rFonts w:ascii="Calibri" w:eastAsia="Calibri" w:hAnsi="Calibri" w:cs="Times New Roman"/>
          <w:kern w:val="0"/>
          <w14:ligatures w14:val="none"/>
        </w:rPr>
        <w:t>(atto sull</w:t>
      </w:r>
      <w:r w:rsidR="00214426" w:rsidRPr="00ED1279">
        <w:rPr>
          <w:rFonts w:ascii="Calibri" w:eastAsia="Calibri" w:hAnsi="Calibri" w:cs="Times New Roman"/>
          <w:kern w:val="0"/>
          <w14:ligatures w14:val="none"/>
        </w:rPr>
        <w:t>a revisione dell</w:t>
      </w:r>
      <w:r w:rsidR="00211E46" w:rsidRPr="00ED1279">
        <w:rPr>
          <w:rFonts w:ascii="Calibri" w:eastAsia="Calibri" w:hAnsi="Calibri" w:cs="Times New Roman"/>
          <w:kern w:val="0"/>
          <w14:ligatures w14:val="none"/>
        </w:rPr>
        <w:t>e</w:t>
      </w:r>
      <w:r w:rsidR="009C5231" w:rsidRPr="00ED1279">
        <w:rPr>
          <w:rFonts w:ascii="Calibri" w:eastAsia="Calibri" w:hAnsi="Calibri" w:cs="Times New Roman"/>
          <w:kern w:val="0"/>
          <w14:ligatures w14:val="none"/>
        </w:rPr>
        <w:t xml:space="preserve"> partecipate ai sensi dell’art. 20 TUSP) l’amministrazione </w:t>
      </w:r>
      <w:r w:rsidR="00673A81" w:rsidRPr="00ED1279">
        <w:rPr>
          <w:rFonts w:ascii="Calibri" w:eastAsia="Calibri" w:hAnsi="Calibri" w:cs="Times New Roman"/>
          <w:kern w:val="0"/>
          <w14:ligatures w14:val="none"/>
        </w:rPr>
        <w:t xml:space="preserve">Comunale di Polverigi </w:t>
      </w:r>
    </w:p>
    <w:p w14:paraId="4DDCB28C" w14:textId="31114AA5" w:rsidR="00F43025" w:rsidRPr="00ED1279" w:rsidRDefault="00673A81" w:rsidP="00673A81">
      <w:pPr>
        <w:ind w:firstLine="708"/>
        <w:jc w:val="both"/>
        <w:rPr>
          <w:rFonts w:ascii="Calibri" w:eastAsia="Calibri" w:hAnsi="Calibri" w:cs="Calibri"/>
          <w:kern w:val="0"/>
          <w14:ligatures w14:val="none"/>
        </w:rPr>
      </w:pPr>
      <w:bookmarkStart w:id="1" w:name="_Hlk188363168"/>
      <w:r w:rsidRPr="00ED1279">
        <w:rPr>
          <w:rFonts w:ascii="Calibri" w:eastAsia="Calibri" w:hAnsi="Calibri" w:cs="Calibri"/>
          <w:kern w:val="0"/>
          <w14:ligatures w14:val="none"/>
        </w:rPr>
        <w:t>b</w:t>
      </w:r>
      <w:r w:rsidR="00211E46" w:rsidRPr="00ED1279">
        <w:rPr>
          <w:rFonts w:ascii="Calibri" w:eastAsia="Calibri" w:hAnsi="Calibri" w:cs="Calibri"/>
          <w:kern w:val="0"/>
          <w14:ligatures w14:val="none"/>
        </w:rPr>
        <w:t>1</w:t>
      </w:r>
      <w:r w:rsidRPr="00ED1279">
        <w:rPr>
          <w:rFonts w:ascii="Calibri" w:eastAsia="Calibri" w:hAnsi="Calibri" w:cs="Calibri"/>
          <w:kern w:val="0"/>
          <w14:ligatures w14:val="none"/>
        </w:rPr>
        <w:t>) non ha dato indicazione dell’acquisizione della partecipazione nel capitale sociale della “</w:t>
      </w:r>
      <w:proofErr w:type="spellStart"/>
      <w:r w:rsidRPr="00ED1279">
        <w:rPr>
          <w:rFonts w:ascii="Calibri" w:eastAsia="Calibri" w:hAnsi="Calibri" w:cs="Calibri"/>
          <w:i/>
          <w:iCs/>
          <w:kern w:val="0"/>
          <w14:ligatures w14:val="none"/>
        </w:rPr>
        <w:t>AnconAmbiente</w:t>
      </w:r>
      <w:proofErr w:type="spellEnd"/>
      <w:r w:rsidRPr="00ED1279">
        <w:rPr>
          <w:rFonts w:ascii="Calibri" w:eastAsia="Calibri" w:hAnsi="Calibri" w:cs="Calibri"/>
          <w:i/>
          <w:iCs/>
          <w:kern w:val="0"/>
          <w14:ligatures w14:val="none"/>
        </w:rPr>
        <w:t xml:space="preserve"> S.p.A.</w:t>
      </w:r>
      <w:r w:rsidRPr="00ED1279">
        <w:rPr>
          <w:rFonts w:ascii="Calibri" w:eastAsia="Calibri" w:hAnsi="Calibri" w:cs="Calibri"/>
          <w:kern w:val="0"/>
          <w14:ligatures w14:val="none"/>
        </w:rPr>
        <w:t>”</w:t>
      </w:r>
      <w:r w:rsidR="00F43025" w:rsidRPr="00ED1279">
        <w:rPr>
          <w:rFonts w:ascii="Calibri" w:eastAsia="Calibri" w:hAnsi="Calibri" w:cs="Calibri"/>
          <w:kern w:val="0"/>
          <w14:ligatures w14:val="none"/>
        </w:rPr>
        <w:t xml:space="preserve"> in quanto l’operazione </w:t>
      </w:r>
      <w:r w:rsidRPr="00ED1279">
        <w:rPr>
          <w:rFonts w:ascii="Calibri" w:eastAsia="Calibri" w:hAnsi="Calibri" w:cs="Calibri"/>
          <w:kern w:val="0"/>
          <w14:ligatures w14:val="none"/>
        </w:rPr>
        <w:t>societaria</w:t>
      </w:r>
      <w:r w:rsidR="00F43025" w:rsidRPr="00ED1279">
        <w:rPr>
          <w:rFonts w:ascii="Calibri" w:eastAsia="Calibri" w:hAnsi="Calibri" w:cs="Calibri"/>
          <w:kern w:val="0"/>
          <w14:ligatures w14:val="none"/>
        </w:rPr>
        <w:t xml:space="preserve"> non è afferente all’assetto societario oggetto della ricognizione con riferimento al 31.12.2023 di cui all’atto n. </w:t>
      </w:r>
      <w:r w:rsidR="004518E3" w:rsidRPr="00ED1279">
        <w:rPr>
          <w:rFonts w:ascii="Calibri" w:eastAsia="Calibri" w:hAnsi="Calibri" w:cs="Calibri"/>
          <w:kern w:val="0"/>
          <w14:ligatures w14:val="none"/>
        </w:rPr>
        <w:t>59/2024</w:t>
      </w:r>
      <w:r w:rsidR="00F43025" w:rsidRPr="00ED1279">
        <w:rPr>
          <w:rFonts w:ascii="Calibri" w:eastAsia="Calibri" w:hAnsi="Calibri" w:cs="Calibri"/>
          <w:kern w:val="0"/>
          <w14:ligatures w14:val="none"/>
        </w:rPr>
        <w:t xml:space="preserve"> adottato;</w:t>
      </w:r>
    </w:p>
    <w:p w14:paraId="18B9A522" w14:textId="352BD1A6" w:rsidR="002A268A" w:rsidRPr="00ED1279" w:rsidRDefault="00F43025" w:rsidP="00214426">
      <w:pPr>
        <w:ind w:firstLine="708"/>
        <w:jc w:val="both"/>
        <w:rPr>
          <w:rFonts w:ascii="Calibri" w:eastAsia="Calibri" w:hAnsi="Calibri" w:cs="Calibri"/>
          <w:kern w:val="0"/>
          <w14:ligatures w14:val="none"/>
        </w:rPr>
      </w:pPr>
      <w:r w:rsidRPr="00ED1279">
        <w:rPr>
          <w:rFonts w:ascii="Calibri" w:eastAsia="Calibri" w:hAnsi="Calibri" w:cs="Calibri"/>
          <w:kern w:val="0"/>
          <w14:ligatures w14:val="none"/>
        </w:rPr>
        <w:t>b</w:t>
      </w:r>
      <w:r w:rsidR="00211E46" w:rsidRPr="00ED1279">
        <w:rPr>
          <w:rFonts w:ascii="Calibri" w:eastAsia="Calibri" w:hAnsi="Calibri" w:cs="Calibri"/>
          <w:kern w:val="0"/>
          <w14:ligatures w14:val="none"/>
        </w:rPr>
        <w:t>2</w:t>
      </w:r>
      <w:r w:rsidRPr="00ED1279">
        <w:rPr>
          <w:rFonts w:ascii="Calibri" w:eastAsia="Calibri" w:hAnsi="Calibri" w:cs="Calibri"/>
          <w:kern w:val="0"/>
          <w14:ligatures w14:val="none"/>
        </w:rPr>
        <w:t xml:space="preserve">) che, in base al progetto presentato da </w:t>
      </w:r>
      <w:proofErr w:type="spellStart"/>
      <w:r w:rsidRPr="00ED1279">
        <w:rPr>
          <w:rFonts w:ascii="Calibri" w:eastAsia="Calibri" w:hAnsi="Calibri" w:cs="Calibri"/>
          <w:kern w:val="0"/>
          <w14:ligatures w14:val="none"/>
        </w:rPr>
        <w:t>AnconAmbiente</w:t>
      </w:r>
      <w:proofErr w:type="spellEnd"/>
      <w:r w:rsidRPr="00ED1279">
        <w:rPr>
          <w:rFonts w:ascii="Calibri" w:eastAsia="Calibri" w:hAnsi="Calibri" w:cs="Calibri"/>
          <w:kern w:val="0"/>
          <w14:ligatures w14:val="none"/>
        </w:rPr>
        <w:t xml:space="preserve"> S.p.A., l’operazione societaria di acquisizione della partecipazione si concretizza nel 2025, avendo preso avvio comunque nel 2024 con la delibera ATA n.16/2024 con cui </w:t>
      </w:r>
      <w:r w:rsidR="004A1263" w:rsidRPr="00ED1279">
        <w:rPr>
          <w:rFonts w:ascii="Calibri" w:hAnsi="Calibri" w:cs="Calibri"/>
          <w:i/>
          <w:iCs/>
          <w:kern w:val="0"/>
        </w:rPr>
        <w:t>è stata</w:t>
      </w:r>
      <w:r w:rsidR="005A07C7" w:rsidRPr="00ED1279">
        <w:rPr>
          <w:rFonts w:ascii="Calibri" w:hAnsi="Calibri" w:cs="Calibri"/>
          <w:i/>
          <w:iCs/>
          <w:kern w:val="0"/>
        </w:rPr>
        <w:t xml:space="preserve"> </w:t>
      </w:r>
      <w:r w:rsidR="004A1263" w:rsidRPr="00ED1279">
        <w:rPr>
          <w:rFonts w:ascii="Calibri" w:hAnsi="Calibri" w:cs="Calibri"/>
          <w:i/>
          <w:iCs/>
          <w:kern w:val="0"/>
        </w:rPr>
        <w:t xml:space="preserve">disposta la conclusione del procedimento </w:t>
      </w:r>
      <w:r w:rsidR="00DF5E91" w:rsidRPr="00ED1279">
        <w:rPr>
          <w:rFonts w:ascii="Calibri" w:hAnsi="Calibri" w:cs="Calibri"/>
          <w:i/>
          <w:iCs/>
          <w:kern w:val="0"/>
        </w:rPr>
        <w:t>istruttorio</w:t>
      </w:r>
      <w:r w:rsidR="004A1263" w:rsidRPr="00ED1279">
        <w:rPr>
          <w:rFonts w:ascii="Calibri" w:hAnsi="Calibri" w:cs="Calibri"/>
          <w:i/>
          <w:iCs/>
          <w:kern w:val="0"/>
        </w:rPr>
        <w:t xml:space="preserve"> dedicato, inter alia, alla valutazione della</w:t>
      </w:r>
      <w:r w:rsidR="005A07C7" w:rsidRPr="00ED1279">
        <w:rPr>
          <w:rFonts w:ascii="Calibri" w:hAnsi="Calibri" w:cs="Calibri"/>
          <w:i/>
          <w:iCs/>
          <w:kern w:val="0"/>
        </w:rPr>
        <w:t xml:space="preserve"> </w:t>
      </w:r>
      <w:r w:rsidR="004A1263" w:rsidRPr="00ED1279">
        <w:rPr>
          <w:rFonts w:ascii="Calibri" w:hAnsi="Calibri" w:cs="Calibri"/>
          <w:i/>
          <w:iCs/>
          <w:kern w:val="0"/>
        </w:rPr>
        <w:t>sussistenza dei presupposti normativamente previsti per l'affidamento in concessione con il modello</w:t>
      </w:r>
      <w:r w:rsidR="005A07C7" w:rsidRPr="00ED1279">
        <w:rPr>
          <w:rFonts w:ascii="Calibri" w:hAnsi="Calibri" w:cs="Calibri"/>
          <w:i/>
          <w:iCs/>
          <w:kern w:val="0"/>
        </w:rPr>
        <w:t xml:space="preserve"> </w:t>
      </w:r>
      <w:r w:rsidR="004A1263" w:rsidRPr="00ED1279">
        <w:rPr>
          <w:rFonts w:ascii="Calibri" w:hAnsi="Calibri" w:cs="Calibri"/>
          <w:i/>
          <w:iCs/>
          <w:kern w:val="0"/>
        </w:rPr>
        <w:t>dell'in-house del servizio di gestione integrata dei rifiuti urbani dell'ATO2 in relazione alla</w:t>
      </w:r>
      <w:r w:rsidR="005A07C7" w:rsidRPr="00ED1279">
        <w:rPr>
          <w:rFonts w:ascii="Calibri" w:hAnsi="Calibri" w:cs="Calibri"/>
          <w:i/>
          <w:iCs/>
          <w:kern w:val="0"/>
        </w:rPr>
        <w:t xml:space="preserve"> </w:t>
      </w:r>
      <w:r w:rsidR="004A1263" w:rsidRPr="00ED1279">
        <w:rPr>
          <w:rFonts w:ascii="Calibri" w:hAnsi="Calibri" w:cs="Calibri"/>
          <w:i/>
          <w:iCs/>
          <w:kern w:val="0"/>
        </w:rPr>
        <w:t xml:space="preserve">domanda pervenuta da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w:t>
      </w:r>
      <w:proofErr w:type="spellStart"/>
      <w:r w:rsidR="00DF5E91" w:rsidRPr="00ED1279">
        <w:rPr>
          <w:rFonts w:ascii="Calibri" w:hAnsi="Calibri" w:cs="Calibri"/>
          <w:i/>
          <w:iCs/>
          <w:kern w:val="0"/>
        </w:rPr>
        <w:t>S.p.A</w:t>
      </w:r>
      <w:proofErr w:type="spellEnd"/>
      <w:r w:rsidR="004A1263" w:rsidRPr="00ED1279">
        <w:rPr>
          <w:rFonts w:ascii="Calibri" w:hAnsi="Calibri" w:cs="Calibri"/>
          <w:i/>
          <w:iCs/>
          <w:kern w:val="0"/>
        </w:rPr>
        <w:t xml:space="preserve"> (progetto di candidatura definitivo). Con la medesima</w:t>
      </w:r>
      <w:r w:rsidR="005A07C7" w:rsidRPr="00ED1279">
        <w:rPr>
          <w:rFonts w:ascii="Calibri" w:hAnsi="Calibri" w:cs="Calibri"/>
          <w:i/>
          <w:iCs/>
          <w:kern w:val="0"/>
        </w:rPr>
        <w:t xml:space="preserve"> </w:t>
      </w:r>
      <w:r w:rsidR="004A1263" w:rsidRPr="00ED1279">
        <w:rPr>
          <w:rFonts w:ascii="Calibri" w:hAnsi="Calibri" w:cs="Calibri"/>
          <w:i/>
          <w:iCs/>
          <w:kern w:val="0"/>
        </w:rPr>
        <w:t xml:space="preserve">deliberazione è stata approvata la relazione ex art. 14 del </w:t>
      </w:r>
      <w:proofErr w:type="spellStart"/>
      <w:r w:rsidR="004A1263" w:rsidRPr="00ED1279">
        <w:rPr>
          <w:rFonts w:ascii="Calibri" w:hAnsi="Calibri" w:cs="Calibri"/>
          <w:i/>
          <w:iCs/>
          <w:kern w:val="0"/>
        </w:rPr>
        <w:t>D.Lgs.</w:t>
      </w:r>
      <w:proofErr w:type="spellEnd"/>
      <w:r w:rsidR="004A1263" w:rsidRPr="00ED1279">
        <w:rPr>
          <w:rFonts w:ascii="Calibri" w:hAnsi="Calibri" w:cs="Calibri"/>
          <w:i/>
          <w:iCs/>
          <w:kern w:val="0"/>
        </w:rPr>
        <w:t xml:space="preserve"> 201/2022 approvando quale forma</w:t>
      </w:r>
      <w:r w:rsidR="005A07C7" w:rsidRPr="00ED1279">
        <w:rPr>
          <w:rFonts w:ascii="Calibri" w:hAnsi="Calibri" w:cs="Calibri"/>
          <w:i/>
          <w:iCs/>
          <w:kern w:val="0"/>
        </w:rPr>
        <w:t xml:space="preserve"> </w:t>
      </w:r>
      <w:r w:rsidR="004A1263" w:rsidRPr="00ED1279">
        <w:rPr>
          <w:rFonts w:ascii="Calibri" w:hAnsi="Calibri" w:cs="Calibri"/>
          <w:i/>
          <w:iCs/>
          <w:kern w:val="0"/>
        </w:rPr>
        <w:t>di gestione del servizio pubblico di gestione integrata dei rifiuti urbani nell'ATO2 il modello "in</w:t>
      </w:r>
      <w:r w:rsidR="00221CE7" w:rsidRPr="00ED1279">
        <w:rPr>
          <w:rFonts w:ascii="Calibri" w:hAnsi="Calibri" w:cs="Calibri"/>
          <w:i/>
          <w:iCs/>
          <w:kern w:val="0"/>
        </w:rPr>
        <w:t xml:space="preserve"> </w:t>
      </w:r>
      <w:r w:rsidR="004A1263" w:rsidRPr="00ED1279">
        <w:rPr>
          <w:rFonts w:ascii="Calibri" w:hAnsi="Calibri" w:cs="Calibri"/>
          <w:i/>
          <w:iCs/>
          <w:kern w:val="0"/>
        </w:rPr>
        <w:t>house</w:t>
      </w:r>
      <w:r w:rsidR="008F33F2" w:rsidRPr="00ED1279">
        <w:rPr>
          <w:rFonts w:ascii="Calibri" w:hAnsi="Calibri" w:cs="Calibri"/>
          <w:i/>
          <w:iCs/>
          <w:kern w:val="0"/>
        </w:rPr>
        <w:t xml:space="preserve"> </w:t>
      </w:r>
      <w:proofErr w:type="spellStart"/>
      <w:r w:rsidR="004A1263" w:rsidRPr="00ED1279">
        <w:rPr>
          <w:rFonts w:ascii="Calibri" w:hAnsi="Calibri" w:cs="Calibri"/>
          <w:i/>
          <w:iCs/>
          <w:kern w:val="0"/>
        </w:rPr>
        <w:t>providing</w:t>
      </w:r>
      <w:proofErr w:type="spellEnd"/>
      <w:r w:rsidR="004A1263" w:rsidRPr="00ED1279">
        <w:rPr>
          <w:rFonts w:ascii="Calibri" w:hAnsi="Calibri" w:cs="Calibri"/>
          <w:i/>
          <w:iCs/>
          <w:kern w:val="0"/>
        </w:rPr>
        <w:t xml:space="preserve">" (art. 14, comma 1, lett. c </w:t>
      </w:r>
      <w:proofErr w:type="spellStart"/>
      <w:r w:rsidR="004A1263" w:rsidRPr="00ED1279">
        <w:rPr>
          <w:rFonts w:ascii="Calibri" w:hAnsi="Calibri" w:cs="Calibri"/>
          <w:i/>
          <w:iCs/>
          <w:kern w:val="0"/>
        </w:rPr>
        <w:t>D.Lgs.</w:t>
      </w:r>
      <w:proofErr w:type="spellEnd"/>
      <w:r w:rsidR="004A1263" w:rsidRPr="00ED1279">
        <w:rPr>
          <w:rFonts w:ascii="Calibri" w:hAnsi="Calibri" w:cs="Calibri"/>
          <w:i/>
          <w:iCs/>
          <w:kern w:val="0"/>
        </w:rPr>
        <w:t xml:space="preserve"> 201/2022) come proposto da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Spa.</w:t>
      </w:r>
      <w:r w:rsidR="005A07C7" w:rsidRPr="00ED1279">
        <w:rPr>
          <w:rFonts w:ascii="Calibri" w:hAnsi="Calibri" w:cs="Calibri"/>
          <w:i/>
          <w:iCs/>
          <w:kern w:val="0"/>
        </w:rPr>
        <w:t xml:space="preserve"> </w:t>
      </w:r>
      <w:r w:rsidR="004A1263" w:rsidRPr="00ED1279">
        <w:rPr>
          <w:rFonts w:ascii="Calibri" w:hAnsi="Calibri" w:cs="Calibri"/>
          <w:i/>
          <w:iCs/>
          <w:kern w:val="0"/>
        </w:rPr>
        <w:t xml:space="preserve">Il progetto di candidatura definitivo di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Spa prevede che</w:t>
      </w:r>
      <w:r w:rsidR="002A268A" w:rsidRPr="00ED1279">
        <w:rPr>
          <w:rFonts w:ascii="Calibri" w:hAnsi="Calibri" w:cs="Calibri"/>
          <w:i/>
          <w:iCs/>
          <w:kern w:val="0"/>
        </w:rPr>
        <w:t>:</w:t>
      </w:r>
    </w:p>
    <w:p w14:paraId="649D13F1" w14:textId="4C0E33C0" w:rsidR="000468AF" w:rsidRPr="00ED1279" w:rsidRDefault="002A268A" w:rsidP="005A07C7">
      <w:pPr>
        <w:autoSpaceDE w:val="0"/>
        <w:autoSpaceDN w:val="0"/>
        <w:adjustRightInd w:val="0"/>
        <w:spacing w:after="0" w:line="240" w:lineRule="auto"/>
        <w:jc w:val="both"/>
        <w:rPr>
          <w:rFonts w:ascii="Calibri" w:hAnsi="Calibri" w:cs="Calibri"/>
          <w:i/>
          <w:iCs/>
          <w:kern w:val="0"/>
        </w:rPr>
      </w:pPr>
      <w:r w:rsidRPr="00ED1279">
        <w:rPr>
          <w:rFonts w:ascii="Calibri" w:hAnsi="Calibri" w:cs="Calibri"/>
          <w:i/>
          <w:iCs/>
          <w:kern w:val="0"/>
        </w:rPr>
        <w:t xml:space="preserve">- </w:t>
      </w:r>
      <w:r w:rsidR="004A1263" w:rsidRPr="00ED1279">
        <w:rPr>
          <w:rFonts w:ascii="Calibri" w:hAnsi="Calibri" w:cs="Calibri"/>
          <w:i/>
          <w:iCs/>
          <w:kern w:val="0"/>
        </w:rPr>
        <w:t xml:space="preserve">la società </w:t>
      </w:r>
      <w:proofErr w:type="spellStart"/>
      <w:r w:rsidR="004A1263" w:rsidRPr="00ED1279">
        <w:rPr>
          <w:rFonts w:ascii="Calibri" w:hAnsi="Calibri" w:cs="Calibri"/>
          <w:i/>
          <w:iCs/>
          <w:kern w:val="0"/>
        </w:rPr>
        <w:t>Ecofon</w:t>
      </w:r>
      <w:proofErr w:type="spellEnd"/>
      <w:r w:rsidR="004A1263" w:rsidRPr="00ED1279">
        <w:rPr>
          <w:rFonts w:ascii="Calibri" w:hAnsi="Calibri" w:cs="Calibri"/>
          <w:i/>
          <w:iCs/>
          <w:kern w:val="0"/>
        </w:rPr>
        <w:t xml:space="preserve"> Conero</w:t>
      </w:r>
      <w:r w:rsidR="00DF5E91" w:rsidRPr="00ED1279">
        <w:rPr>
          <w:rFonts w:ascii="Calibri" w:hAnsi="Calibri" w:cs="Calibri"/>
          <w:i/>
          <w:iCs/>
          <w:kern w:val="0"/>
        </w:rPr>
        <w:t xml:space="preserve"> </w:t>
      </w:r>
      <w:proofErr w:type="spellStart"/>
      <w:r w:rsidR="00DF5E91" w:rsidRPr="00ED1279">
        <w:rPr>
          <w:rFonts w:ascii="Calibri" w:hAnsi="Calibri" w:cs="Calibri"/>
          <w:i/>
          <w:iCs/>
          <w:kern w:val="0"/>
        </w:rPr>
        <w:t>S.p.A</w:t>
      </w:r>
      <w:proofErr w:type="spellEnd"/>
      <w:r w:rsidR="004A1263" w:rsidRPr="00ED1279">
        <w:rPr>
          <w:rFonts w:ascii="Calibri" w:hAnsi="Calibri" w:cs="Calibri"/>
          <w:i/>
          <w:iCs/>
          <w:kern w:val="0"/>
        </w:rPr>
        <w:t xml:space="preserve"> («</w:t>
      </w:r>
      <w:proofErr w:type="spellStart"/>
      <w:r w:rsidR="004A1263" w:rsidRPr="00ED1279">
        <w:rPr>
          <w:rFonts w:ascii="Calibri" w:hAnsi="Calibri" w:cs="Calibri"/>
          <w:i/>
          <w:iCs/>
          <w:kern w:val="0"/>
        </w:rPr>
        <w:t>Ecofon</w:t>
      </w:r>
      <w:proofErr w:type="spellEnd"/>
      <w:r w:rsidR="004A1263" w:rsidRPr="00ED1279">
        <w:rPr>
          <w:rFonts w:ascii="Calibri" w:hAnsi="Calibri" w:cs="Calibri"/>
          <w:i/>
          <w:iCs/>
          <w:kern w:val="0"/>
        </w:rPr>
        <w:t xml:space="preserve">») verrà fusa per incorporazione nella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w:t>
      </w:r>
      <w:proofErr w:type="spellStart"/>
      <w:proofErr w:type="gramStart"/>
      <w:r w:rsidR="004A1263" w:rsidRPr="00ED1279">
        <w:rPr>
          <w:rFonts w:ascii="Calibri" w:hAnsi="Calibri" w:cs="Calibri"/>
          <w:i/>
          <w:iCs/>
          <w:kern w:val="0"/>
        </w:rPr>
        <w:t>s.p.a.</w:t>
      </w:r>
      <w:proofErr w:type="spellEnd"/>
      <w:r w:rsidR="004A1263" w:rsidRPr="00ED1279">
        <w:rPr>
          <w:rFonts w:ascii="Calibri" w:hAnsi="Calibri" w:cs="Calibri"/>
          <w:i/>
          <w:iCs/>
          <w:kern w:val="0"/>
        </w:rPr>
        <w:t>.</w:t>
      </w:r>
      <w:proofErr w:type="gramEnd"/>
      <w:r w:rsidR="004A1263" w:rsidRPr="00ED1279">
        <w:rPr>
          <w:rFonts w:ascii="Calibri" w:hAnsi="Calibri" w:cs="Calibri"/>
          <w:i/>
          <w:iCs/>
          <w:kern w:val="0"/>
        </w:rPr>
        <w:t xml:space="preserve"> La fusione di</w:t>
      </w:r>
      <w:r w:rsidRPr="00ED1279">
        <w:rPr>
          <w:rFonts w:ascii="Calibri" w:hAnsi="Calibri" w:cs="Calibri"/>
          <w:i/>
          <w:iCs/>
          <w:kern w:val="0"/>
        </w:rPr>
        <w:t xml:space="preserve"> </w:t>
      </w:r>
      <w:proofErr w:type="spellStart"/>
      <w:r w:rsidR="004A1263" w:rsidRPr="00ED1279">
        <w:rPr>
          <w:rFonts w:ascii="Calibri" w:hAnsi="Calibri" w:cs="Calibri"/>
          <w:i/>
          <w:iCs/>
          <w:kern w:val="0"/>
        </w:rPr>
        <w:t>Ecofon</w:t>
      </w:r>
      <w:proofErr w:type="spellEnd"/>
      <w:r w:rsidR="004A1263" w:rsidRPr="00ED1279">
        <w:rPr>
          <w:rFonts w:ascii="Calibri" w:hAnsi="Calibri" w:cs="Calibri"/>
          <w:i/>
          <w:iCs/>
          <w:kern w:val="0"/>
        </w:rPr>
        <w:t xml:space="preserve"> in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renderà i Comuni soci della </w:t>
      </w:r>
      <w:proofErr w:type="spellStart"/>
      <w:r w:rsidR="004A1263" w:rsidRPr="00ED1279">
        <w:rPr>
          <w:rFonts w:ascii="Calibri" w:hAnsi="Calibri" w:cs="Calibri"/>
          <w:i/>
          <w:iCs/>
          <w:kern w:val="0"/>
        </w:rPr>
        <w:t>Ecofon</w:t>
      </w:r>
      <w:proofErr w:type="spellEnd"/>
      <w:r w:rsidR="004A1263" w:rsidRPr="00ED1279">
        <w:rPr>
          <w:rFonts w:ascii="Calibri" w:hAnsi="Calibri" w:cs="Calibri"/>
          <w:i/>
          <w:iCs/>
          <w:kern w:val="0"/>
        </w:rPr>
        <w:t xml:space="preserve"> soci diretti di </w:t>
      </w:r>
      <w:proofErr w:type="spellStart"/>
      <w:r w:rsidR="004A1263" w:rsidRPr="00ED1279">
        <w:rPr>
          <w:rFonts w:ascii="Calibri" w:hAnsi="Calibri" w:cs="Calibri"/>
          <w:i/>
          <w:iCs/>
          <w:kern w:val="0"/>
        </w:rPr>
        <w:t>Anconambiente</w:t>
      </w:r>
      <w:proofErr w:type="spellEnd"/>
      <w:r w:rsidR="004A1263" w:rsidRPr="00ED1279">
        <w:rPr>
          <w:rFonts w:ascii="Calibri" w:hAnsi="Calibri" w:cs="Calibri"/>
          <w:i/>
          <w:iCs/>
          <w:kern w:val="0"/>
        </w:rPr>
        <w:t xml:space="preserve"> Spa;</w:t>
      </w:r>
    </w:p>
    <w:p w14:paraId="5C113043" w14:textId="0DF59F6F" w:rsidR="005A07C7" w:rsidRPr="00ED1279" w:rsidRDefault="002A268A" w:rsidP="005A07C7">
      <w:pPr>
        <w:autoSpaceDE w:val="0"/>
        <w:autoSpaceDN w:val="0"/>
        <w:adjustRightInd w:val="0"/>
        <w:spacing w:after="0" w:line="240" w:lineRule="auto"/>
        <w:jc w:val="both"/>
        <w:rPr>
          <w:rFonts w:ascii="Calibri" w:hAnsi="Calibri" w:cs="Calibri"/>
          <w:i/>
          <w:iCs/>
          <w:kern w:val="0"/>
        </w:rPr>
      </w:pPr>
      <w:r w:rsidRPr="00ED1279">
        <w:rPr>
          <w:rFonts w:ascii="Calibri" w:hAnsi="Calibri" w:cs="Calibri"/>
          <w:i/>
          <w:iCs/>
          <w:kern w:val="0"/>
        </w:rPr>
        <w:t>- i comuni</w:t>
      </w:r>
      <w:r w:rsidR="00EF67F8" w:rsidRPr="00ED1279">
        <w:rPr>
          <w:rFonts w:ascii="Calibri" w:hAnsi="Calibri" w:cs="Calibri"/>
          <w:i/>
          <w:iCs/>
          <w:kern w:val="0"/>
        </w:rPr>
        <w:t xml:space="preserve"> </w:t>
      </w:r>
      <w:r w:rsidR="00583960" w:rsidRPr="00ED1279">
        <w:rPr>
          <w:rFonts w:ascii="Calibri" w:hAnsi="Calibri" w:cs="Calibri"/>
          <w:i/>
          <w:iCs/>
          <w:kern w:val="0"/>
        </w:rPr>
        <w:t xml:space="preserve">dell’ATO </w:t>
      </w:r>
      <w:r w:rsidR="00EF67F8" w:rsidRPr="00ED1279">
        <w:rPr>
          <w:rFonts w:ascii="Calibri" w:hAnsi="Calibri" w:cs="Calibri"/>
          <w:i/>
          <w:iCs/>
          <w:kern w:val="0"/>
        </w:rPr>
        <w:t>che non acquisiscono la partecipazione indirettamente</w:t>
      </w:r>
      <w:r w:rsidR="00583960" w:rsidRPr="00ED1279">
        <w:rPr>
          <w:rFonts w:ascii="Calibri" w:hAnsi="Calibri" w:cs="Calibri"/>
          <w:i/>
          <w:iCs/>
          <w:kern w:val="0"/>
        </w:rPr>
        <w:t xml:space="preserve"> o tramite la fusione per incorporazione</w:t>
      </w:r>
      <w:r w:rsidR="00656984" w:rsidRPr="00ED1279">
        <w:rPr>
          <w:rFonts w:ascii="Calibri" w:hAnsi="Calibri" w:cs="Calibri"/>
          <w:i/>
          <w:iCs/>
          <w:kern w:val="0"/>
        </w:rPr>
        <w:t xml:space="preserve"> di </w:t>
      </w:r>
      <w:proofErr w:type="spellStart"/>
      <w:r w:rsidR="00656984" w:rsidRPr="00ED1279">
        <w:rPr>
          <w:rFonts w:ascii="Calibri" w:hAnsi="Calibri" w:cs="Calibri"/>
          <w:i/>
          <w:iCs/>
          <w:kern w:val="0"/>
        </w:rPr>
        <w:t>Ecofon</w:t>
      </w:r>
      <w:proofErr w:type="spellEnd"/>
      <w:r w:rsidR="006832A7" w:rsidRPr="00ED1279">
        <w:rPr>
          <w:rFonts w:ascii="Calibri" w:hAnsi="Calibri" w:cs="Calibri"/>
          <w:i/>
          <w:iCs/>
          <w:kern w:val="0"/>
        </w:rPr>
        <w:t xml:space="preserve"> assu</w:t>
      </w:r>
      <w:r w:rsidR="00221CE7" w:rsidRPr="00ED1279">
        <w:rPr>
          <w:rFonts w:ascii="Calibri" w:hAnsi="Calibri" w:cs="Calibri"/>
          <w:i/>
          <w:iCs/>
          <w:kern w:val="0"/>
        </w:rPr>
        <w:t>mono</w:t>
      </w:r>
      <w:r w:rsidR="006832A7" w:rsidRPr="00ED1279">
        <w:rPr>
          <w:rFonts w:ascii="Calibri" w:hAnsi="Calibri" w:cs="Calibri"/>
          <w:i/>
          <w:iCs/>
          <w:kern w:val="0"/>
        </w:rPr>
        <w:t xml:space="preserve"> la partecipazione nel capitale sociale della</w:t>
      </w:r>
      <w:r w:rsidR="006832A7" w:rsidRPr="00ED1279">
        <w:rPr>
          <w:rFonts w:ascii="Calibri" w:hAnsi="Calibri" w:cs="Calibri"/>
          <w:b/>
          <w:bCs/>
          <w:i/>
          <w:iCs/>
          <w:kern w:val="0"/>
        </w:rPr>
        <w:t xml:space="preserve"> “</w:t>
      </w:r>
      <w:proofErr w:type="spellStart"/>
      <w:r w:rsidR="006832A7" w:rsidRPr="00ED1279">
        <w:rPr>
          <w:rFonts w:ascii="Calibri" w:hAnsi="Calibri" w:cs="Calibri"/>
          <w:i/>
          <w:iCs/>
          <w:kern w:val="0"/>
        </w:rPr>
        <w:t>AnconAmbiente</w:t>
      </w:r>
      <w:proofErr w:type="spellEnd"/>
      <w:r w:rsidR="006832A7" w:rsidRPr="00ED1279">
        <w:rPr>
          <w:rFonts w:ascii="Calibri" w:hAnsi="Calibri" w:cs="Calibri"/>
          <w:i/>
          <w:iCs/>
          <w:kern w:val="0"/>
        </w:rPr>
        <w:t xml:space="preserve"> S.p.A.</w:t>
      </w:r>
      <w:r w:rsidR="005A07C7" w:rsidRPr="00ED1279">
        <w:rPr>
          <w:rFonts w:ascii="Calibri" w:hAnsi="Calibri" w:cs="Calibri"/>
          <w:i/>
          <w:iCs/>
          <w:kern w:val="0"/>
        </w:rPr>
        <w:t>”</w:t>
      </w:r>
    </w:p>
    <w:p w14:paraId="26AABADA" w14:textId="77777777" w:rsidR="00211E46" w:rsidRPr="00ED1279" w:rsidRDefault="00211E46" w:rsidP="00153557">
      <w:pPr>
        <w:autoSpaceDE w:val="0"/>
        <w:autoSpaceDN w:val="0"/>
        <w:adjustRightInd w:val="0"/>
        <w:spacing w:after="0" w:line="240" w:lineRule="auto"/>
        <w:ind w:firstLine="708"/>
        <w:jc w:val="both"/>
        <w:rPr>
          <w:rFonts w:ascii="Calibri" w:eastAsia="Calibri" w:hAnsi="Calibri" w:cs="Calibri"/>
          <w:kern w:val="0"/>
          <w14:ligatures w14:val="none"/>
        </w:rPr>
      </w:pPr>
    </w:p>
    <w:p w14:paraId="17FF8997" w14:textId="7200E053" w:rsidR="008F7B79" w:rsidRPr="00ED1279" w:rsidRDefault="00211E46" w:rsidP="00153557">
      <w:pPr>
        <w:autoSpaceDE w:val="0"/>
        <w:autoSpaceDN w:val="0"/>
        <w:adjustRightInd w:val="0"/>
        <w:spacing w:after="0" w:line="240" w:lineRule="auto"/>
        <w:ind w:firstLine="708"/>
        <w:jc w:val="both"/>
        <w:rPr>
          <w:rFonts w:ascii="Calibri" w:eastAsia="Calibri" w:hAnsi="Calibri" w:cs="Calibri"/>
          <w:kern w:val="0"/>
          <w14:ligatures w14:val="none"/>
        </w:rPr>
      </w:pPr>
      <w:r w:rsidRPr="00ED1279">
        <w:rPr>
          <w:rFonts w:ascii="Calibri" w:eastAsia="Calibri" w:hAnsi="Calibri" w:cs="Calibri"/>
          <w:kern w:val="0"/>
          <w14:ligatures w14:val="none"/>
        </w:rPr>
        <w:t>b3</w:t>
      </w:r>
      <w:r w:rsidR="00F43025" w:rsidRPr="00ED1279">
        <w:rPr>
          <w:rFonts w:ascii="Calibri" w:eastAsia="Calibri" w:hAnsi="Calibri" w:cs="Calibri"/>
          <w:kern w:val="0"/>
          <w14:ligatures w14:val="none"/>
        </w:rPr>
        <w:t>) che il presente atto costituisce espressione della volontà dell’Ammi</w:t>
      </w:r>
      <w:r w:rsidR="00834BB1" w:rsidRPr="00ED1279">
        <w:rPr>
          <w:rFonts w:ascii="Calibri" w:eastAsia="Calibri" w:hAnsi="Calibri" w:cs="Calibri"/>
          <w:kern w:val="0"/>
          <w14:ligatures w14:val="none"/>
        </w:rPr>
        <w:t>ni</w:t>
      </w:r>
      <w:r w:rsidR="00F43025" w:rsidRPr="00ED1279">
        <w:rPr>
          <w:rFonts w:ascii="Calibri" w:eastAsia="Calibri" w:hAnsi="Calibri" w:cs="Calibri"/>
          <w:kern w:val="0"/>
          <w14:ligatures w14:val="none"/>
        </w:rPr>
        <w:t>strazione Comunale di Polverigi di acquisire la partecipazione nella società “</w:t>
      </w:r>
      <w:proofErr w:type="spellStart"/>
      <w:r w:rsidR="00F43025" w:rsidRPr="00ED1279">
        <w:rPr>
          <w:rFonts w:ascii="Calibri" w:eastAsia="Calibri" w:hAnsi="Calibri" w:cs="Calibri"/>
          <w:kern w:val="0"/>
          <w14:ligatures w14:val="none"/>
        </w:rPr>
        <w:t>AnconAmbiente</w:t>
      </w:r>
      <w:proofErr w:type="spellEnd"/>
      <w:r w:rsidR="00F43025" w:rsidRPr="00ED1279">
        <w:rPr>
          <w:rFonts w:ascii="Calibri" w:eastAsia="Calibri" w:hAnsi="Calibri" w:cs="Calibri"/>
          <w:kern w:val="0"/>
          <w14:ligatures w14:val="none"/>
        </w:rPr>
        <w:t xml:space="preserve"> S.p.A.”</w:t>
      </w:r>
      <w:r w:rsidR="00834BB1" w:rsidRPr="00ED1279">
        <w:rPr>
          <w:rFonts w:ascii="Calibri" w:eastAsia="Calibri" w:hAnsi="Calibri" w:cs="Calibri"/>
          <w:kern w:val="0"/>
          <w14:ligatures w14:val="none"/>
        </w:rPr>
        <w:t>,</w:t>
      </w:r>
      <w:r w:rsidR="00F43025" w:rsidRPr="00ED1279">
        <w:rPr>
          <w:rFonts w:ascii="Calibri" w:eastAsia="Calibri" w:hAnsi="Calibri" w:cs="Calibri"/>
          <w:kern w:val="0"/>
          <w14:ligatures w14:val="none"/>
        </w:rPr>
        <w:t xml:space="preserve"> </w:t>
      </w:r>
      <w:r w:rsidR="00834BB1" w:rsidRPr="00ED1279">
        <w:rPr>
          <w:rFonts w:ascii="Calibri" w:eastAsia="Calibri" w:hAnsi="Calibri" w:cs="Calibri"/>
          <w:kern w:val="0"/>
          <w14:ligatures w14:val="none"/>
        </w:rPr>
        <w:t xml:space="preserve">al fine </w:t>
      </w:r>
      <w:r w:rsidR="00E86384" w:rsidRPr="00ED1279">
        <w:rPr>
          <w:rFonts w:ascii="Calibri" w:eastAsia="Calibri" w:hAnsi="Calibri" w:cs="Calibri"/>
          <w:kern w:val="0"/>
          <w14:ligatures w14:val="none"/>
        </w:rPr>
        <w:t>dell’</w:t>
      </w:r>
      <w:r w:rsidR="00834BB1" w:rsidRPr="00ED1279">
        <w:rPr>
          <w:rFonts w:ascii="Calibri" w:eastAsia="Calibri" w:hAnsi="Calibri" w:cs="Calibri"/>
          <w:kern w:val="0"/>
          <w14:ligatures w14:val="none"/>
        </w:rPr>
        <w:t xml:space="preserve"> ’affidamento “in house” del servizio di gestione integrat</w:t>
      </w:r>
      <w:r w:rsidR="00153557" w:rsidRPr="00ED1279">
        <w:rPr>
          <w:rFonts w:ascii="Calibri" w:eastAsia="Calibri" w:hAnsi="Calibri" w:cs="Calibri"/>
          <w:kern w:val="0"/>
          <w14:ligatures w14:val="none"/>
        </w:rPr>
        <w:t xml:space="preserve">a dei rifiuti </w:t>
      </w:r>
      <w:r w:rsidR="00834BB1" w:rsidRPr="00ED1279">
        <w:rPr>
          <w:rFonts w:ascii="Calibri" w:eastAsia="Calibri" w:hAnsi="Calibri" w:cs="Calibri"/>
          <w:kern w:val="0"/>
          <w14:ligatures w14:val="none"/>
        </w:rPr>
        <w:t>dell’ATO2 così come deliberato dall’ATA con delibera di Assemblea d’Ambito n.16 del 27.09.2024</w:t>
      </w:r>
      <w:r w:rsidR="00153557" w:rsidRPr="00ED1279">
        <w:rPr>
          <w:rFonts w:ascii="Calibri" w:eastAsia="Calibri" w:hAnsi="Calibri" w:cs="Calibri"/>
          <w:kern w:val="0"/>
          <w14:ligatures w14:val="none"/>
        </w:rPr>
        <w:t xml:space="preserve"> e, </w:t>
      </w:r>
      <w:r w:rsidR="008F7B79" w:rsidRPr="00ED1279">
        <w:rPr>
          <w:rFonts w:ascii="Calibri" w:eastAsia="Calibri" w:hAnsi="Calibri" w:cs="Calibri"/>
          <w:kern w:val="0"/>
          <w14:ligatures w14:val="none"/>
        </w:rPr>
        <w:t xml:space="preserve">indipendentemente dal percorso di affidamento avviato dall’ATA, </w:t>
      </w:r>
      <w:r w:rsidR="00153557" w:rsidRPr="00ED1279">
        <w:rPr>
          <w:rFonts w:ascii="Calibri" w:eastAsia="Calibri" w:hAnsi="Calibri" w:cs="Calibri"/>
          <w:kern w:val="0"/>
          <w14:ligatures w14:val="none"/>
        </w:rPr>
        <w:t>di</w:t>
      </w:r>
      <w:r w:rsidR="008F7B79" w:rsidRPr="00ED1279">
        <w:rPr>
          <w:rFonts w:ascii="Calibri" w:eastAsia="Calibri" w:hAnsi="Calibri" w:cs="Calibri"/>
          <w:kern w:val="0"/>
          <w14:ligatures w14:val="none"/>
        </w:rPr>
        <w:t xml:space="preserve"> consentire ai Comuni proprietari delle società in house interessate di disporre nel più breve tempo possibile di un operatore economico, esito dell’aggregazione delle gestioni preesistenti, in grado di concorrere con altri operatori economici nel caso in cui il procedimento per l’affidamento in house non </w:t>
      </w:r>
      <w:r w:rsidR="008F7B79" w:rsidRPr="00ED1279">
        <w:rPr>
          <w:rFonts w:ascii="Calibri" w:eastAsia="Calibri" w:hAnsi="Calibri" w:cs="Calibri"/>
          <w:kern w:val="0"/>
          <w14:ligatures w14:val="none"/>
        </w:rPr>
        <w:lastRenderedPageBreak/>
        <w:t>giunga a buon fine, salva comunque la nuova scelta che la competente ATA adotterà  quanto alla forma di gestione;</w:t>
      </w:r>
    </w:p>
    <w:p w14:paraId="6E8C50AA" w14:textId="77777777" w:rsidR="008F7B79" w:rsidRPr="00ED1279" w:rsidRDefault="008F7B79" w:rsidP="00834BB1">
      <w:pPr>
        <w:autoSpaceDE w:val="0"/>
        <w:autoSpaceDN w:val="0"/>
        <w:adjustRightInd w:val="0"/>
        <w:spacing w:after="0" w:line="240" w:lineRule="auto"/>
        <w:ind w:firstLine="708"/>
        <w:jc w:val="both"/>
        <w:rPr>
          <w:rFonts w:ascii="Calibri" w:eastAsia="Calibri" w:hAnsi="Calibri" w:cs="Calibri"/>
          <w:kern w:val="0"/>
          <w14:ligatures w14:val="none"/>
        </w:rPr>
      </w:pPr>
    </w:p>
    <w:p w14:paraId="0943DF21" w14:textId="1ED358FA" w:rsidR="00834BB1" w:rsidRPr="00ED1279" w:rsidRDefault="008F7B79" w:rsidP="00834BB1">
      <w:pPr>
        <w:autoSpaceDE w:val="0"/>
        <w:autoSpaceDN w:val="0"/>
        <w:adjustRightInd w:val="0"/>
        <w:spacing w:after="0" w:line="240" w:lineRule="auto"/>
        <w:ind w:firstLine="708"/>
        <w:jc w:val="both"/>
        <w:rPr>
          <w:rFonts w:ascii="Calibri" w:eastAsia="Calibri" w:hAnsi="Calibri" w:cs="Calibri"/>
          <w:kern w:val="0"/>
          <w14:ligatures w14:val="none"/>
        </w:rPr>
      </w:pPr>
      <w:r w:rsidRPr="00ED1279">
        <w:rPr>
          <w:rFonts w:ascii="Calibri" w:eastAsia="Calibri" w:hAnsi="Calibri" w:cs="Calibri"/>
          <w:kern w:val="0"/>
          <w14:ligatures w14:val="none"/>
        </w:rPr>
        <w:t>b</w:t>
      </w:r>
      <w:r w:rsidR="00211E46" w:rsidRPr="00ED1279">
        <w:rPr>
          <w:rFonts w:ascii="Calibri" w:eastAsia="Calibri" w:hAnsi="Calibri" w:cs="Calibri"/>
          <w:kern w:val="0"/>
          <w14:ligatures w14:val="none"/>
        </w:rPr>
        <w:t>4</w:t>
      </w:r>
      <w:r w:rsidRPr="00ED1279">
        <w:rPr>
          <w:rFonts w:ascii="Calibri" w:eastAsia="Calibri" w:hAnsi="Calibri" w:cs="Calibri"/>
          <w:kern w:val="0"/>
          <w14:ligatures w14:val="none"/>
        </w:rPr>
        <w:t xml:space="preserve">) </w:t>
      </w:r>
      <w:r w:rsidR="00834BB1" w:rsidRPr="00ED1279">
        <w:rPr>
          <w:rFonts w:ascii="Calibri" w:eastAsia="Calibri" w:hAnsi="Calibri" w:cs="Calibri"/>
          <w:kern w:val="0"/>
          <w14:ligatures w14:val="none"/>
        </w:rPr>
        <w:t>che la partecipazione che l’Amministrazione Comunale intende acquisire</w:t>
      </w:r>
      <w:r w:rsidRPr="00ED1279">
        <w:rPr>
          <w:rFonts w:ascii="Calibri" w:eastAsia="Calibri" w:hAnsi="Calibri" w:cs="Calibri"/>
          <w:kern w:val="0"/>
          <w14:ligatures w14:val="none"/>
        </w:rPr>
        <w:t xml:space="preserve"> con il presente atto</w:t>
      </w:r>
      <w:r w:rsidR="00834BB1" w:rsidRPr="00ED1279">
        <w:rPr>
          <w:rFonts w:ascii="Calibri" w:eastAsia="Calibri" w:hAnsi="Calibri" w:cs="Calibri"/>
          <w:kern w:val="0"/>
          <w14:ligatures w14:val="none"/>
        </w:rPr>
        <w:t xml:space="preserve"> integra l’elenco delle partecipazioni possedute </w:t>
      </w:r>
      <w:r w:rsidRPr="00ED1279">
        <w:rPr>
          <w:rFonts w:ascii="Calibri" w:eastAsia="Calibri" w:hAnsi="Calibri" w:cs="Calibri"/>
          <w:kern w:val="0"/>
          <w14:ligatures w14:val="none"/>
        </w:rPr>
        <w:t xml:space="preserve">così some risultanti dalla ricognizione approvata con atto di Consiglio Comunale n.  </w:t>
      </w:r>
      <w:r w:rsidR="004518E3" w:rsidRPr="00ED1279">
        <w:rPr>
          <w:rFonts w:ascii="Calibri" w:eastAsia="Calibri" w:hAnsi="Calibri" w:cs="Calibri"/>
          <w:kern w:val="0"/>
          <w14:ligatures w14:val="none"/>
        </w:rPr>
        <w:t xml:space="preserve">59 del </w:t>
      </w:r>
      <w:proofErr w:type="gramStart"/>
      <w:r w:rsidR="004518E3" w:rsidRPr="00ED1279">
        <w:rPr>
          <w:rFonts w:ascii="Calibri" w:eastAsia="Calibri" w:hAnsi="Calibri" w:cs="Calibri"/>
          <w:kern w:val="0"/>
          <w14:ligatures w14:val="none"/>
        </w:rPr>
        <w:t>20.12.2024</w:t>
      </w:r>
      <w:r w:rsidRPr="00ED1279">
        <w:rPr>
          <w:rFonts w:ascii="Calibri" w:eastAsia="Calibri" w:hAnsi="Calibri" w:cs="Calibri"/>
          <w:kern w:val="0"/>
          <w14:ligatures w14:val="none"/>
        </w:rPr>
        <w:t xml:space="preserve">  </w:t>
      </w:r>
      <w:r w:rsidR="00834BB1" w:rsidRPr="00ED1279">
        <w:rPr>
          <w:rFonts w:ascii="Calibri" w:eastAsia="Calibri" w:hAnsi="Calibri" w:cs="Calibri"/>
          <w:kern w:val="0"/>
          <w14:ligatures w14:val="none"/>
        </w:rPr>
        <w:t>e</w:t>
      </w:r>
      <w:proofErr w:type="gramEnd"/>
      <w:r w:rsidR="00834BB1" w:rsidRPr="00ED1279">
        <w:rPr>
          <w:rFonts w:ascii="Calibri" w:eastAsia="Calibri" w:hAnsi="Calibri" w:cs="Calibri"/>
          <w:kern w:val="0"/>
          <w14:ligatures w14:val="none"/>
        </w:rPr>
        <w:t xml:space="preserve"> che verrà relazionata nella </w:t>
      </w:r>
      <w:r w:rsidRPr="00ED1279">
        <w:rPr>
          <w:rFonts w:ascii="Calibri" w:eastAsia="Calibri" w:hAnsi="Calibri" w:cs="Calibri"/>
          <w:kern w:val="0"/>
          <w14:ligatures w14:val="none"/>
        </w:rPr>
        <w:t xml:space="preserve">prossima </w:t>
      </w:r>
      <w:r w:rsidR="00834BB1" w:rsidRPr="00ED1279">
        <w:rPr>
          <w:rFonts w:ascii="Calibri" w:eastAsia="Calibri" w:hAnsi="Calibri" w:cs="Calibri"/>
          <w:kern w:val="0"/>
          <w14:ligatures w14:val="none"/>
        </w:rPr>
        <w:t xml:space="preserve">ricognizione delle partecipate </w:t>
      </w:r>
      <w:r w:rsidRPr="00ED1279">
        <w:rPr>
          <w:rFonts w:ascii="Calibri" w:eastAsia="Calibri" w:hAnsi="Calibri" w:cs="Calibri"/>
          <w:kern w:val="0"/>
          <w14:ligatures w14:val="none"/>
        </w:rPr>
        <w:t>ai sensi dell’art.20</w:t>
      </w:r>
      <w:r w:rsidR="007C7466" w:rsidRPr="00ED1279">
        <w:rPr>
          <w:rFonts w:ascii="Calibri" w:eastAsia="Calibri" w:hAnsi="Calibri" w:cs="Calibri"/>
          <w:kern w:val="0"/>
          <w14:ligatures w14:val="none"/>
        </w:rPr>
        <w:t xml:space="preserve"> del Dlgs. n. </w:t>
      </w:r>
      <w:proofErr w:type="gramStart"/>
      <w:r w:rsidR="007C7466" w:rsidRPr="00ED1279">
        <w:rPr>
          <w:rFonts w:ascii="Calibri" w:eastAsia="Calibri" w:hAnsi="Calibri" w:cs="Calibri"/>
          <w:kern w:val="0"/>
          <w14:ligatures w14:val="none"/>
        </w:rPr>
        <w:t>175  del</w:t>
      </w:r>
      <w:proofErr w:type="gramEnd"/>
      <w:r w:rsidR="007C7466" w:rsidRPr="00ED1279">
        <w:rPr>
          <w:rFonts w:ascii="Calibri" w:eastAsia="Calibri" w:hAnsi="Calibri" w:cs="Calibri"/>
          <w:kern w:val="0"/>
          <w14:ligatures w14:val="none"/>
        </w:rPr>
        <w:t xml:space="preserve"> 19 agosto 2016 e </w:t>
      </w:r>
      <w:proofErr w:type="spellStart"/>
      <w:r w:rsidR="007C7466" w:rsidRPr="00ED1279">
        <w:rPr>
          <w:rFonts w:ascii="Calibri" w:eastAsia="Calibri" w:hAnsi="Calibri" w:cs="Calibri"/>
          <w:kern w:val="0"/>
          <w14:ligatures w14:val="none"/>
        </w:rPr>
        <w:t>s.m.i.</w:t>
      </w:r>
      <w:proofErr w:type="spellEnd"/>
      <w:r w:rsidRPr="00ED1279">
        <w:rPr>
          <w:rFonts w:ascii="Calibri" w:eastAsia="Calibri" w:hAnsi="Calibri" w:cs="Calibri"/>
          <w:kern w:val="0"/>
          <w14:ligatures w14:val="none"/>
        </w:rPr>
        <w:t>;</w:t>
      </w:r>
    </w:p>
    <w:p w14:paraId="31B91050" w14:textId="77777777" w:rsidR="00F43025" w:rsidRPr="00ED1279" w:rsidRDefault="00F43025" w:rsidP="00B32381">
      <w:pPr>
        <w:autoSpaceDE w:val="0"/>
        <w:autoSpaceDN w:val="0"/>
        <w:adjustRightInd w:val="0"/>
        <w:spacing w:after="0" w:line="240" w:lineRule="auto"/>
        <w:jc w:val="both"/>
        <w:rPr>
          <w:rFonts w:ascii="TimesNewRomanPSMT" w:hAnsi="TimesNewRomanPSMT" w:cs="TimesNewRomanPSMT"/>
          <w:i/>
          <w:iCs/>
          <w:kern w:val="0"/>
          <w:sz w:val="24"/>
          <w:szCs w:val="24"/>
        </w:rPr>
      </w:pPr>
    </w:p>
    <w:bookmarkEnd w:id="0"/>
    <w:bookmarkEnd w:id="1"/>
    <w:p w14:paraId="428633BA" w14:textId="16EB6A1D" w:rsidR="0022711F" w:rsidRPr="00ED1279" w:rsidRDefault="008A7FA6" w:rsidP="0022711F">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c</w:t>
      </w:r>
      <w:r w:rsidR="007221A3" w:rsidRPr="00ED1279">
        <w:rPr>
          <w:rFonts w:ascii="Calibri" w:eastAsia="Calibri" w:hAnsi="Calibri" w:cs="Times New Roman"/>
          <w:b/>
          <w:bCs/>
          <w:kern w:val="0"/>
          <w14:ligatures w14:val="none"/>
        </w:rPr>
        <w:t xml:space="preserve">) </w:t>
      </w:r>
      <w:r w:rsidR="007221A3" w:rsidRPr="00ED1279">
        <w:rPr>
          <w:rFonts w:ascii="Calibri" w:eastAsia="Calibri" w:hAnsi="Calibri" w:cs="Times New Roman"/>
          <w:kern w:val="0"/>
          <w14:ligatures w14:val="none"/>
        </w:rPr>
        <w:t>che, in particolare, il presente atto – e la conseguente acquisizione della qualità di Socio della menzionata “</w:t>
      </w:r>
      <w:proofErr w:type="spellStart"/>
      <w:r w:rsidR="007221A3" w:rsidRPr="00ED1279">
        <w:rPr>
          <w:rFonts w:ascii="Calibri" w:eastAsia="Calibri" w:hAnsi="Calibri" w:cs="Times New Roman"/>
          <w:i/>
          <w:iCs/>
          <w:kern w:val="0"/>
          <w14:ligatures w14:val="none"/>
        </w:rPr>
        <w:t>AnconAmbiente</w:t>
      </w:r>
      <w:proofErr w:type="spellEnd"/>
      <w:r w:rsidR="007221A3" w:rsidRPr="00ED1279">
        <w:rPr>
          <w:rFonts w:ascii="Calibri" w:eastAsia="Calibri" w:hAnsi="Calibri" w:cs="Times New Roman"/>
          <w:i/>
          <w:iCs/>
          <w:kern w:val="0"/>
          <w14:ligatures w14:val="none"/>
        </w:rPr>
        <w:t xml:space="preserve"> S.p.A.</w:t>
      </w:r>
      <w:r w:rsidR="007221A3" w:rsidRPr="00ED1279">
        <w:rPr>
          <w:rFonts w:ascii="Calibri" w:eastAsia="Calibri" w:hAnsi="Calibri" w:cs="Times New Roman"/>
          <w:kern w:val="0"/>
          <w14:ligatures w14:val="none"/>
        </w:rPr>
        <w:t xml:space="preserve">” da parte di questo Comune – si inseriscono nel percorso amministrativo di corretta configurazione del regime </w:t>
      </w:r>
      <w:r w:rsidR="007221A3" w:rsidRPr="00ED1279">
        <w:rPr>
          <w:rFonts w:ascii="Calibri" w:eastAsia="Calibri" w:hAnsi="Calibri" w:cs="Calibri"/>
          <w:kern w:val="0"/>
          <w14:ligatures w14:val="none"/>
        </w:rPr>
        <w:t>“</w:t>
      </w:r>
      <w:r w:rsidR="007221A3" w:rsidRPr="00ED1279">
        <w:rPr>
          <w:rFonts w:ascii="Calibri" w:eastAsia="Calibri" w:hAnsi="Calibri" w:cs="Calibri"/>
          <w:i/>
          <w:iCs/>
          <w:kern w:val="0"/>
          <w14:ligatures w14:val="none"/>
        </w:rPr>
        <w:t xml:space="preserve">in - house </w:t>
      </w:r>
      <w:proofErr w:type="spellStart"/>
      <w:r w:rsidR="007221A3" w:rsidRPr="00ED1279">
        <w:rPr>
          <w:rFonts w:ascii="Calibri" w:eastAsia="Calibri" w:hAnsi="Calibri" w:cs="Calibri"/>
          <w:i/>
          <w:iCs/>
          <w:kern w:val="0"/>
          <w14:ligatures w14:val="none"/>
        </w:rPr>
        <w:t>providing</w:t>
      </w:r>
      <w:proofErr w:type="spellEnd"/>
      <w:r w:rsidR="007221A3" w:rsidRPr="00ED1279">
        <w:rPr>
          <w:rFonts w:ascii="Calibri" w:eastAsia="Calibri" w:hAnsi="Calibri" w:cs="Calibri"/>
          <w:kern w:val="0"/>
          <w14:ligatures w14:val="none"/>
        </w:rPr>
        <w:t xml:space="preserve">” per l’affidamento in questione, con particolare riguardo alle relazioni intersoggettive tra i Comuni partecipanti all’Assemblea </w:t>
      </w:r>
      <w:r w:rsidR="007221A3" w:rsidRPr="00ED1279">
        <w:rPr>
          <w:rFonts w:ascii="Calibri" w:eastAsia="Calibri" w:hAnsi="Calibri" w:cs="Times New Roman"/>
          <w:kern w:val="0"/>
          <w14:ligatures w14:val="none"/>
        </w:rPr>
        <w:t xml:space="preserve">dell’Ambito Territoriale Ottimale n° 2 </w:t>
      </w:r>
      <w:r w:rsidR="00491D4F" w:rsidRPr="00ED1279">
        <w:rPr>
          <w:rFonts w:ascii="Calibri" w:eastAsia="Calibri" w:hAnsi="Calibri" w:cs="Times New Roman"/>
          <w:kern w:val="0"/>
          <w14:ligatures w14:val="none"/>
        </w:rPr>
        <w:t xml:space="preserve">– Ancona </w:t>
      </w:r>
      <w:r w:rsidR="007221A3" w:rsidRPr="00ED1279">
        <w:rPr>
          <w:rFonts w:ascii="Calibri" w:eastAsia="Calibri" w:hAnsi="Calibri" w:cs="Times New Roman"/>
          <w:kern w:val="0"/>
          <w14:ligatures w14:val="none"/>
        </w:rPr>
        <w:t xml:space="preserve">e la medesima ATA affidante nonché tra i predetti Comuni ed il </w:t>
      </w:r>
      <w:r w:rsidR="0022711F" w:rsidRPr="00ED1279">
        <w:rPr>
          <w:rFonts w:ascii="Calibri" w:eastAsia="Calibri" w:hAnsi="Calibri" w:cs="Times New Roman"/>
          <w:kern w:val="0"/>
          <w14:ligatures w14:val="none"/>
        </w:rPr>
        <w:t>candidato per l’affidamento;</w:t>
      </w:r>
    </w:p>
    <w:p w14:paraId="141AF315" w14:textId="73FA5F04" w:rsidR="000C2433" w:rsidRPr="00ED1279" w:rsidRDefault="008A7FA6" w:rsidP="000C2433">
      <w:pPr>
        <w:jc w:val="both"/>
        <w:rPr>
          <w:rFonts w:ascii="Calibri" w:eastAsia="Calibri" w:hAnsi="Calibri" w:cs="Calibri"/>
          <w:kern w:val="0"/>
          <w14:ligatures w14:val="none"/>
        </w:rPr>
      </w:pPr>
      <w:r w:rsidRPr="00ED1279">
        <w:rPr>
          <w:rFonts w:ascii="Calibri" w:eastAsia="Calibri" w:hAnsi="Calibri" w:cs="Times New Roman"/>
          <w:b/>
          <w:bCs/>
          <w:kern w:val="0"/>
          <w14:ligatures w14:val="none"/>
        </w:rPr>
        <w:t>d)</w:t>
      </w:r>
      <w:r w:rsidR="007221A3" w:rsidRPr="00ED1279">
        <w:rPr>
          <w:rFonts w:ascii="Calibri" w:eastAsia="Calibri" w:hAnsi="Calibri" w:cs="Times New Roman"/>
          <w:kern w:val="0"/>
          <w14:ligatures w14:val="none"/>
        </w:rPr>
        <w:t xml:space="preserve"> che, in particolare, la competente Assemblea Territoriale dell’Ambito Territoriale Ottimale n° 2 – Ancona ha adottato – con </w:t>
      </w:r>
      <w:bookmarkStart w:id="2" w:name="_Hlk184381181"/>
      <w:r w:rsidR="007221A3" w:rsidRPr="00ED1279">
        <w:rPr>
          <w:rFonts w:ascii="Calibri" w:eastAsia="Calibri" w:hAnsi="Calibri" w:cs="Times New Roman"/>
          <w:kern w:val="0"/>
          <w14:ligatures w14:val="none"/>
        </w:rPr>
        <w:t xml:space="preserve">propria deliberazione </w:t>
      </w:r>
      <w:r w:rsidR="007221A3" w:rsidRPr="00ED1279">
        <w:rPr>
          <w:rFonts w:ascii="Calibri" w:eastAsia="Calibri" w:hAnsi="Calibri" w:cs="Calibri"/>
          <w:kern w:val="0"/>
          <w14:ligatures w14:val="none"/>
        </w:rPr>
        <w:t xml:space="preserve">n° 16 del 27.09.2024 </w:t>
      </w:r>
      <w:r w:rsidR="002368A8" w:rsidRPr="00ED1279">
        <w:rPr>
          <w:rFonts w:ascii="Calibri" w:eastAsia="Calibri" w:hAnsi="Calibri" w:cs="Calibri"/>
          <w:kern w:val="0"/>
          <w14:ligatures w14:val="none"/>
        </w:rPr>
        <w:t xml:space="preserve">(ALLEGATO A) </w:t>
      </w:r>
      <w:r w:rsidR="007221A3" w:rsidRPr="00ED1279">
        <w:rPr>
          <w:rFonts w:ascii="Calibri" w:eastAsia="Calibri" w:hAnsi="Calibri" w:cs="Calibri"/>
          <w:kern w:val="0"/>
          <w14:ligatures w14:val="none"/>
        </w:rPr>
        <w:t>avente ad oggetto "</w:t>
      </w:r>
      <w:r w:rsidR="007221A3" w:rsidRPr="00ED1279">
        <w:rPr>
          <w:rFonts w:ascii="Calibri" w:eastAsia="Calibri" w:hAnsi="Calibri" w:cs="Calibri"/>
          <w:i/>
          <w:iCs/>
          <w:kern w:val="0"/>
          <w14:ligatures w14:val="none"/>
        </w:rPr>
        <w:t xml:space="preserve">Relazione illustrativa della scelta della modalità di gestione del servizio di gestione integrata dei rifiuti urbani nell'ATO 2 Ancona" (ex art. 14 </w:t>
      </w:r>
      <w:proofErr w:type="spellStart"/>
      <w:r w:rsidR="007221A3" w:rsidRPr="00ED1279">
        <w:rPr>
          <w:rFonts w:ascii="Calibri" w:eastAsia="Calibri" w:hAnsi="Calibri" w:cs="Calibri"/>
          <w:i/>
          <w:iCs/>
          <w:kern w:val="0"/>
          <w14:ligatures w14:val="none"/>
        </w:rPr>
        <w:t>D.Lgs.</w:t>
      </w:r>
      <w:proofErr w:type="spellEnd"/>
      <w:r w:rsidR="007221A3" w:rsidRPr="00ED1279">
        <w:rPr>
          <w:rFonts w:ascii="Calibri" w:eastAsia="Calibri" w:hAnsi="Calibri" w:cs="Calibri"/>
          <w:i/>
          <w:iCs/>
          <w:kern w:val="0"/>
          <w14:ligatures w14:val="none"/>
        </w:rPr>
        <w:t xml:space="preserve"> 201/2022)</w:t>
      </w:r>
      <w:r w:rsidR="007221A3" w:rsidRPr="00ED1279">
        <w:rPr>
          <w:rFonts w:ascii="Calibri" w:eastAsia="Calibri" w:hAnsi="Calibri" w:cs="Calibri"/>
          <w:kern w:val="0"/>
          <w14:ligatures w14:val="none"/>
        </w:rPr>
        <w:t>"</w:t>
      </w:r>
      <w:bookmarkEnd w:id="2"/>
      <w:r w:rsidR="007221A3" w:rsidRPr="00ED1279">
        <w:rPr>
          <w:rFonts w:ascii="Calibri" w:eastAsia="Calibri" w:hAnsi="Calibri" w:cs="Calibri"/>
          <w:kern w:val="0"/>
          <w14:ligatures w14:val="none"/>
        </w:rPr>
        <w:t>– la scelta della forma di gestione “</w:t>
      </w:r>
      <w:r w:rsidR="007221A3" w:rsidRPr="00ED1279">
        <w:rPr>
          <w:rFonts w:ascii="Calibri" w:eastAsia="Calibri" w:hAnsi="Calibri" w:cs="Calibri"/>
          <w:i/>
          <w:iCs/>
          <w:kern w:val="0"/>
          <w14:ligatures w14:val="none"/>
        </w:rPr>
        <w:t xml:space="preserve">in - house </w:t>
      </w:r>
      <w:proofErr w:type="spellStart"/>
      <w:r w:rsidR="007221A3" w:rsidRPr="00ED1279">
        <w:rPr>
          <w:rFonts w:ascii="Calibri" w:eastAsia="Calibri" w:hAnsi="Calibri" w:cs="Calibri"/>
          <w:i/>
          <w:iCs/>
          <w:kern w:val="0"/>
          <w14:ligatures w14:val="none"/>
        </w:rPr>
        <w:t>providing</w:t>
      </w:r>
      <w:proofErr w:type="spellEnd"/>
      <w:r w:rsidR="007221A3" w:rsidRPr="00ED1279">
        <w:rPr>
          <w:rFonts w:ascii="Calibri" w:eastAsia="Calibri" w:hAnsi="Calibri" w:cs="Calibri"/>
          <w:kern w:val="0"/>
          <w14:ligatures w14:val="none"/>
        </w:rPr>
        <w:t>” del servizio del c.d. “ciclo integrato dei rifiuti” per il proprio territorio</w:t>
      </w:r>
      <w:r w:rsidR="000C2433" w:rsidRPr="00ED1279">
        <w:rPr>
          <w:rFonts w:ascii="Calibri" w:eastAsia="Calibri" w:hAnsi="Calibri" w:cs="Calibri"/>
          <w:kern w:val="0"/>
          <w14:ligatures w14:val="none"/>
        </w:rPr>
        <w:t xml:space="preserve"> e che la delibera ATA n. 16/2024 presuppone una serie di operazioni societarie comunali, sulla base del Progetto di candidatura ricevuto da </w:t>
      </w:r>
      <w:proofErr w:type="spellStart"/>
      <w:r w:rsidR="000C2433" w:rsidRPr="00ED1279">
        <w:rPr>
          <w:rFonts w:ascii="Calibri" w:eastAsia="Calibri" w:hAnsi="Calibri" w:cs="Calibri"/>
          <w:kern w:val="0"/>
          <w14:ligatures w14:val="none"/>
        </w:rPr>
        <w:t>Anconambiente</w:t>
      </w:r>
      <w:proofErr w:type="spellEnd"/>
      <w:r w:rsidR="000C2433" w:rsidRPr="00ED1279">
        <w:rPr>
          <w:rFonts w:ascii="Calibri" w:eastAsia="Calibri" w:hAnsi="Calibri" w:cs="Calibri"/>
          <w:kern w:val="0"/>
          <w14:ligatures w14:val="none"/>
        </w:rPr>
        <w:t xml:space="preserve"> </w:t>
      </w:r>
      <w:r w:rsidR="007B5441" w:rsidRPr="00ED1279">
        <w:rPr>
          <w:rFonts w:ascii="Calibri" w:eastAsia="Calibri" w:hAnsi="Calibri" w:cs="Calibri"/>
          <w:kern w:val="0"/>
          <w14:ligatures w14:val="none"/>
        </w:rPr>
        <w:t>S.p.A.</w:t>
      </w:r>
      <w:r w:rsidR="000C2433" w:rsidRPr="00ED1279">
        <w:rPr>
          <w:rFonts w:ascii="Calibri" w:eastAsia="Calibri" w:hAnsi="Calibri" w:cs="Calibri"/>
          <w:kern w:val="0"/>
          <w14:ligatures w14:val="none"/>
        </w:rPr>
        <w:t xml:space="preserve">; </w:t>
      </w:r>
    </w:p>
    <w:p w14:paraId="097E605E" w14:textId="683FF345" w:rsidR="00EF12B6" w:rsidRPr="00ED1279" w:rsidRDefault="008A7FA6" w:rsidP="00EF12B6">
      <w:pPr>
        <w:jc w:val="both"/>
        <w:rPr>
          <w:rFonts w:ascii="Calibri" w:eastAsia="Calibri" w:hAnsi="Calibri" w:cs="Times New Roman"/>
        </w:rPr>
      </w:pPr>
      <w:r w:rsidRPr="00ED1279">
        <w:rPr>
          <w:rFonts w:ascii="Calibri" w:eastAsia="Calibri" w:hAnsi="Calibri" w:cs="Times New Roman"/>
          <w:b/>
          <w:bCs/>
        </w:rPr>
        <w:t xml:space="preserve">e) </w:t>
      </w:r>
      <w:r w:rsidR="00EF12B6" w:rsidRPr="00ED1279">
        <w:rPr>
          <w:rFonts w:ascii="Calibri" w:eastAsia="Calibri" w:hAnsi="Calibri" w:cs="Times New Roman"/>
        </w:rPr>
        <w:t>che – appunto entro tale quadro così delineato</w:t>
      </w:r>
      <w:r w:rsidR="00C6310C" w:rsidRPr="00ED1279">
        <w:rPr>
          <w:rFonts w:ascii="Calibri" w:eastAsia="Calibri" w:hAnsi="Calibri" w:cs="Times New Roman"/>
        </w:rPr>
        <w:t xml:space="preserve"> </w:t>
      </w:r>
      <w:r w:rsidR="00EF12B6" w:rsidRPr="00ED1279">
        <w:rPr>
          <w:rFonts w:ascii="Calibri" w:eastAsia="Calibri" w:hAnsi="Calibri" w:cs="Times New Roman"/>
        </w:rPr>
        <w:t>– la “</w:t>
      </w:r>
      <w:proofErr w:type="spellStart"/>
      <w:r w:rsidR="00EF12B6" w:rsidRPr="00ED1279">
        <w:rPr>
          <w:rFonts w:ascii="Calibri" w:eastAsia="Calibri" w:hAnsi="Calibri" w:cs="Times New Roman"/>
          <w:i/>
          <w:iCs/>
        </w:rPr>
        <w:t>AnconAmbiente</w:t>
      </w:r>
      <w:proofErr w:type="spellEnd"/>
      <w:r w:rsidR="00EF12B6" w:rsidRPr="00ED1279">
        <w:rPr>
          <w:rFonts w:ascii="Calibri" w:eastAsia="Calibri" w:hAnsi="Calibri" w:cs="Times New Roman"/>
          <w:i/>
          <w:iCs/>
        </w:rPr>
        <w:t xml:space="preserve"> S.p.A.</w:t>
      </w:r>
      <w:r w:rsidR="00EF12B6" w:rsidRPr="00ED1279">
        <w:rPr>
          <w:rFonts w:ascii="Calibri" w:eastAsia="Calibri" w:hAnsi="Calibri" w:cs="Times New Roman"/>
        </w:rPr>
        <w:t>” ha proposto la propria candidatura per l’affidamento in regime “</w:t>
      </w:r>
      <w:r w:rsidR="00EF12B6" w:rsidRPr="00ED1279">
        <w:rPr>
          <w:rFonts w:ascii="Calibri" w:eastAsia="Calibri" w:hAnsi="Calibri" w:cs="Times New Roman"/>
          <w:i/>
          <w:iCs/>
        </w:rPr>
        <w:t xml:space="preserve">in - house </w:t>
      </w:r>
      <w:proofErr w:type="spellStart"/>
      <w:r w:rsidR="00EF12B6" w:rsidRPr="00ED1279">
        <w:rPr>
          <w:rFonts w:ascii="Calibri" w:eastAsia="Calibri" w:hAnsi="Calibri" w:cs="Times New Roman"/>
          <w:i/>
          <w:iCs/>
        </w:rPr>
        <w:t>providing</w:t>
      </w:r>
      <w:proofErr w:type="spellEnd"/>
      <w:r w:rsidR="00EF12B6" w:rsidRPr="00ED1279">
        <w:rPr>
          <w:rFonts w:ascii="Calibri" w:eastAsia="Calibri" w:hAnsi="Calibri" w:cs="Times New Roman"/>
        </w:rPr>
        <w:t>”, nel contesto di un progetto preordinato alla realizzazione e perfezionamento di apposito processo di concentrazione e comunque aggregazione delle gestioni esistenti nonché dei relativi servizi, mediante apposita apertura agli Enti Locali del territorio di riferimento del capitale sociale della “</w:t>
      </w:r>
      <w:proofErr w:type="spellStart"/>
      <w:r w:rsidR="00EF12B6" w:rsidRPr="00ED1279">
        <w:rPr>
          <w:rFonts w:ascii="Calibri" w:eastAsia="Calibri" w:hAnsi="Calibri" w:cs="Times New Roman"/>
          <w:i/>
          <w:iCs/>
        </w:rPr>
        <w:t>AnconAmbiente</w:t>
      </w:r>
      <w:proofErr w:type="spellEnd"/>
      <w:r w:rsidR="00EF12B6" w:rsidRPr="00ED1279">
        <w:rPr>
          <w:rFonts w:ascii="Calibri" w:eastAsia="Calibri" w:hAnsi="Calibri" w:cs="Times New Roman"/>
          <w:i/>
          <w:iCs/>
        </w:rPr>
        <w:t xml:space="preserve"> S.p.A.</w:t>
      </w:r>
      <w:r w:rsidR="00EF12B6" w:rsidRPr="00ED1279">
        <w:rPr>
          <w:rFonts w:ascii="Calibri" w:eastAsia="Calibri" w:hAnsi="Calibri" w:cs="Times New Roman"/>
        </w:rPr>
        <w:t>” – da sottoscrivere in natura ovvero in denaro – nella prospettiva di:</w:t>
      </w:r>
    </w:p>
    <w:p w14:paraId="50439F5C" w14:textId="54B04734" w:rsidR="00EF12B6" w:rsidRPr="00ED1279" w:rsidRDefault="00442117" w:rsidP="00B52CEE">
      <w:pPr>
        <w:ind w:left="426"/>
        <w:jc w:val="both"/>
        <w:rPr>
          <w:rFonts w:ascii="Calibri" w:eastAsia="Calibri" w:hAnsi="Calibri" w:cs="Times New Roman"/>
        </w:rPr>
      </w:pPr>
      <w:r w:rsidRPr="00ED1279">
        <w:rPr>
          <w:rFonts w:ascii="Calibri" w:eastAsia="Calibri" w:hAnsi="Calibri" w:cs="Times New Roman"/>
          <w:b/>
          <w:bCs/>
        </w:rPr>
        <w:t>e.1)</w:t>
      </w:r>
      <w:r w:rsidRPr="00ED1279">
        <w:rPr>
          <w:rFonts w:ascii="Calibri" w:eastAsia="Calibri" w:hAnsi="Calibri" w:cs="Times New Roman"/>
        </w:rPr>
        <w:t xml:space="preserve"> </w:t>
      </w:r>
      <w:r w:rsidR="00EF12B6" w:rsidRPr="00ED1279">
        <w:rPr>
          <w:rFonts w:ascii="Calibri" w:eastAsia="Calibri" w:hAnsi="Calibri" w:cs="Times New Roman"/>
        </w:rPr>
        <w:t xml:space="preserve">ricevere in conferimento il ramo di azienda relativo alla gestione dei rifiuti oggi in mano ai </w:t>
      </w:r>
      <w:r w:rsidR="002368A8" w:rsidRPr="00ED1279">
        <w:rPr>
          <w:rFonts w:ascii="Calibri" w:eastAsia="Calibri" w:hAnsi="Calibri" w:cs="Times New Roman"/>
        </w:rPr>
        <w:t xml:space="preserve">3 </w:t>
      </w:r>
      <w:r w:rsidR="00EF12B6" w:rsidRPr="00ED1279">
        <w:rPr>
          <w:rFonts w:ascii="Calibri" w:eastAsia="Calibri" w:hAnsi="Calibri" w:cs="Times New Roman"/>
        </w:rPr>
        <w:t>gestori in - house attuali (</w:t>
      </w:r>
      <w:proofErr w:type="spellStart"/>
      <w:r w:rsidR="00EF12B6" w:rsidRPr="00ED1279">
        <w:rPr>
          <w:rFonts w:ascii="Calibri" w:eastAsia="Calibri" w:hAnsi="Calibri" w:cs="Times New Roman"/>
        </w:rPr>
        <w:t>Jesiservizi</w:t>
      </w:r>
      <w:proofErr w:type="spellEnd"/>
      <w:r w:rsidR="00EF12B6" w:rsidRPr="00ED1279">
        <w:rPr>
          <w:rFonts w:ascii="Calibri" w:eastAsia="Calibri" w:hAnsi="Calibri" w:cs="Times New Roman"/>
        </w:rPr>
        <w:t xml:space="preserve"> s.r.l., CIS s.r.l. e </w:t>
      </w:r>
      <w:proofErr w:type="spellStart"/>
      <w:r w:rsidR="00EF12B6" w:rsidRPr="00ED1279">
        <w:rPr>
          <w:rFonts w:ascii="Calibri" w:eastAsia="Calibri" w:hAnsi="Calibri" w:cs="Times New Roman"/>
        </w:rPr>
        <w:t>Sogenus</w:t>
      </w:r>
      <w:proofErr w:type="spellEnd"/>
      <w:r w:rsidR="00EF12B6" w:rsidRPr="00ED1279">
        <w:rPr>
          <w:rFonts w:ascii="Calibri" w:eastAsia="Calibri" w:hAnsi="Calibri" w:cs="Times New Roman"/>
        </w:rPr>
        <w:t xml:space="preserve"> s.r.l.), che diventano soci di </w:t>
      </w:r>
      <w:proofErr w:type="spellStart"/>
      <w:r w:rsidR="00EF12B6" w:rsidRPr="00ED1279">
        <w:rPr>
          <w:rFonts w:ascii="Calibri" w:eastAsia="Calibri" w:hAnsi="Calibri" w:cs="Times New Roman"/>
        </w:rPr>
        <w:t>AnconAmbiente</w:t>
      </w:r>
      <w:proofErr w:type="spellEnd"/>
      <w:r w:rsidR="00EF12B6" w:rsidRPr="00ED1279">
        <w:rPr>
          <w:rFonts w:ascii="Calibri" w:eastAsia="Calibri" w:hAnsi="Calibri" w:cs="Times New Roman"/>
        </w:rPr>
        <w:t xml:space="preserve"> S.p.A. consentendo così ai loro Comuni soci di partecipare indirettamente alla Società;</w:t>
      </w:r>
      <w:r w:rsidR="00BA7645" w:rsidRPr="00ED1279">
        <w:rPr>
          <w:rFonts w:ascii="Calibri" w:eastAsia="Calibri" w:hAnsi="Calibri" w:cs="Times New Roman"/>
        </w:rPr>
        <w:t xml:space="preserve"> </w:t>
      </w:r>
    </w:p>
    <w:p w14:paraId="4D456284" w14:textId="66B9A361" w:rsidR="00EF12B6" w:rsidRPr="00ED1279" w:rsidRDefault="00442117" w:rsidP="00B52CEE">
      <w:pPr>
        <w:ind w:left="426"/>
        <w:jc w:val="both"/>
        <w:rPr>
          <w:rFonts w:ascii="Calibri" w:eastAsia="Calibri" w:hAnsi="Calibri" w:cs="Times New Roman"/>
        </w:rPr>
      </w:pPr>
      <w:r w:rsidRPr="00ED1279">
        <w:rPr>
          <w:rFonts w:ascii="Calibri" w:eastAsia="Calibri" w:hAnsi="Calibri" w:cs="Times New Roman"/>
          <w:b/>
          <w:bCs/>
        </w:rPr>
        <w:t>e.2)</w:t>
      </w:r>
      <w:r w:rsidRPr="00ED1279">
        <w:rPr>
          <w:rFonts w:ascii="Calibri" w:eastAsia="Calibri" w:hAnsi="Calibri" w:cs="Times New Roman"/>
        </w:rPr>
        <w:t xml:space="preserve"> </w:t>
      </w:r>
      <w:r w:rsidR="00EF12B6" w:rsidRPr="00ED1279">
        <w:rPr>
          <w:rFonts w:ascii="Calibri" w:eastAsia="Calibri" w:hAnsi="Calibri" w:cs="Times New Roman"/>
        </w:rPr>
        <w:t>ricevere in conferimento dai Comuni che gestiscono in economia i beni ed il personale relativo alla gestione dei rifiuti;</w:t>
      </w:r>
    </w:p>
    <w:p w14:paraId="79E1307A" w14:textId="6BE54EE3" w:rsidR="00EF12B6" w:rsidRPr="00ED1279" w:rsidRDefault="00442117" w:rsidP="00B52CEE">
      <w:pPr>
        <w:ind w:left="426"/>
        <w:jc w:val="both"/>
        <w:rPr>
          <w:rFonts w:ascii="Calibri" w:eastAsia="Calibri" w:hAnsi="Calibri" w:cs="Times New Roman"/>
        </w:rPr>
      </w:pPr>
      <w:r w:rsidRPr="00ED1279">
        <w:rPr>
          <w:rFonts w:ascii="Calibri" w:eastAsia="Calibri" w:hAnsi="Calibri" w:cs="Times New Roman"/>
          <w:b/>
          <w:bCs/>
        </w:rPr>
        <w:t>e.3)</w:t>
      </w:r>
      <w:r w:rsidR="00EF12B6" w:rsidRPr="00ED1279">
        <w:rPr>
          <w:rFonts w:ascii="Calibri" w:eastAsia="Calibri" w:hAnsi="Calibri" w:cs="Times New Roman"/>
        </w:rPr>
        <w:t xml:space="preserve"> consentire, tramite partecipazione in denaro, ad una apertura del capitale sociale a tutti i Comuni partecipanti al territorio dell’ATA Ancona;</w:t>
      </w:r>
    </w:p>
    <w:p w14:paraId="4F0D9FF2" w14:textId="4B37C76C" w:rsidR="00EF12B6" w:rsidRPr="00ED1279" w:rsidRDefault="00442117" w:rsidP="00B52CEE">
      <w:pPr>
        <w:ind w:left="426"/>
        <w:jc w:val="both"/>
        <w:rPr>
          <w:rFonts w:ascii="Calibri" w:eastAsia="Calibri" w:hAnsi="Calibri" w:cs="Times New Roman"/>
        </w:rPr>
      </w:pPr>
      <w:r w:rsidRPr="00ED1279">
        <w:rPr>
          <w:rFonts w:ascii="Calibri" w:eastAsia="Calibri" w:hAnsi="Calibri" w:cs="Times New Roman"/>
          <w:b/>
          <w:bCs/>
        </w:rPr>
        <w:t>e.4)</w:t>
      </w:r>
      <w:r w:rsidRPr="00ED1279">
        <w:rPr>
          <w:rFonts w:ascii="Calibri" w:eastAsia="Calibri" w:hAnsi="Calibri" w:cs="Times New Roman"/>
        </w:rPr>
        <w:t xml:space="preserve"> </w:t>
      </w:r>
      <w:r w:rsidR="00EF12B6" w:rsidRPr="00ED1279">
        <w:rPr>
          <w:rFonts w:ascii="Calibri" w:eastAsia="Calibri" w:hAnsi="Calibri" w:cs="Times New Roman"/>
        </w:rPr>
        <w:t>predisporre un assetto di compagine sociale, utile al perfezionamento della successiva fusione per incorporazione della “</w:t>
      </w:r>
      <w:proofErr w:type="spellStart"/>
      <w:r w:rsidR="00EF12B6" w:rsidRPr="00ED1279">
        <w:rPr>
          <w:rFonts w:ascii="Calibri" w:eastAsia="Calibri" w:hAnsi="Calibri" w:cs="Times New Roman"/>
          <w:i/>
          <w:iCs/>
        </w:rPr>
        <w:t>Ecofon</w:t>
      </w:r>
      <w:proofErr w:type="spellEnd"/>
      <w:r w:rsidR="00EF12B6" w:rsidRPr="00ED1279">
        <w:rPr>
          <w:rFonts w:ascii="Calibri" w:eastAsia="Calibri" w:hAnsi="Calibri" w:cs="Times New Roman"/>
          <w:i/>
          <w:iCs/>
        </w:rPr>
        <w:t xml:space="preserve"> s.r.l.</w:t>
      </w:r>
      <w:r w:rsidR="00EF12B6" w:rsidRPr="00ED1279">
        <w:rPr>
          <w:rFonts w:ascii="Calibri" w:eastAsia="Calibri" w:hAnsi="Calibri" w:cs="Times New Roman"/>
        </w:rPr>
        <w:t>” ed al conseguente ingresso nel capitale sociale della “</w:t>
      </w:r>
      <w:proofErr w:type="spellStart"/>
      <w:r w:rsidR="00EF12B6" w:rsidRPr="00ED1279">
        <w:rPr>
          <w:rFonts w:ascii="Calibri" w:eastAsia="Calibri" w:hAnsi="Calibri" w:cs="Times New Roman"/>
          <w:i/>
          <w:iCs/>
        </w:rPr>
        <w:t>AnconAmbiente</w:t>
      </w:r>
      <w:proofErr w:type="spellEnd"/>
      <w:r w:rsidR="00EF12B6" w:rsidRPr="00ED1279">
        <w:rPr>
          <w:rFonts w:ascii="Calibri" w:eastAsia="Calibri" w:hAnsi="Calibri" w:cs="Times New Roman"/>
          <w:i/>
          <w:iCs/>
        </w:rPr>
        <w:t xml:space="preserve"> S.p.A.</w:t>
      </w:r>
      <w:r w:rsidR="00EF12B6" w:rsidRPr="00ED1279">
        <w:rPr>
          <w:rFonts w:ascii="Calibri" w:eastAsia="Calibri" w:hAnsi="Calibri" w:cs="Times New Roman"/>
        </w:rPr>
        <w:t>” dei Comuni già soci della predetta “</w:t>
      </w:r>
      <w:proofErr w:type="spellStart"/>
      <w:r w:rsidR="00EF12B6" w:rsidRPr="00ED1279">
        <w:rPr>
          <w:rFonts w:ascii="Calibri" w:eastAsia="Calibri" w:hAnsi="Calibri" w:cs="Times New Roman"/>
        </w:rPr>
        <w:t>Ecofon</w:t>
      </w:r>
      <w:proofErr w:type="spellEnd"/>
      <w:r w:rsidR="00EF12B6" w:rsidRPr="00ED1279">
        <w:rPr>
          <w:rFonts w:ascii="Calibri" w:eastAsia="Calibri" w:hAnsi="Calibri" w:cs="Times New Roman"/>
        </w:rPr>
        <w:t xml:space="preserve"> s.r.l.” e segnatamente dei Comuni di Osimo, Filottrano, Numana e Sirolo, la cui realizzazione ed il cui relativo perfezionamento saranno oggetto di apposite deliberazioni dei Comuni soci</w:t>
      </w:r>
      <w:r w:rsidR="00A70461" w:rsidRPr="00ED1279">
        <w:rPr>
          <w:rFonts w:ascii="Calibri" w:eastAsia="Calibri" w:hAnsi="Calibri" w:cs="Times New Roman"/>
        </w:rPr>
        <w:t>, ove necessarie,</w:t>
      </w:r>
      <w:r w:rsidR="00EF12B6" w:rsidRPr="00ED1279">
        <w:rPr>
          <w:rFonts w:ascii="Calibri" w:eastAsia="Calibri" w:hAnsi="Calibri" w:cs="Times New Roman"/>
        </w:rPr>
        <w:t xml:space="preserve"> nonché dei competenti organi assembleari della Società;</w:t>
      </w:r>
    </w:p>
    <w:p w14:paraId="58BDE8D8" w14:textId="3EF6FB61" w:rsidR="00EF12B6" w:rsidRPr="00ED1279" w:rsidRDefault="00442117" w:rsidP="00B52CEE">
      <w:pPr>
        <w:ind w:left="426"/>
        <w:jc w:val="both"/>
        <w:rPr>
          <w:rFonts w:ascii="Calibri" w:eastAsia="Calibri" w:hAnsi="Calibri" w:cs="Times New Roman"/>
        </w:rPr>
      </w:pPr>
      <w:bookmarkStart w:id="3" w:name="_Hlk187667819"/>
      <w:r w:rsidRPr="00ED1279">
        <w:rPr>
          <w:rFonts w:ascii="Calibri" w:eastAsia="Calibri" w:hAnsi="Calibri" w:cs="Times New Roman"/>
          <w:b/>
          <w:bCs/>
        </w:rPr>
        <w:t>e.5</w:t>
      </w:r>
      <w:r w:rsidR="00C6310C" w:rsidRPr="00ED1279">
        <w:rPr>
          <w:rFonts w:ascii="Calibri" w:eastAsia="Calibri" w:hAnsi="Calibri" w:cs="Times New Roman"/>
          <w:b/>
          <w:bCs/>
        </w:rPr>
        <w:t xml:space="preserve">) </w:t>
      </w:r>
      <w:r w:rsidR="00EF12B6" w:rsidRPr="00ED1279">
        <w:rPr>
          <w:rFonts w:ascii="Calibri" w:eastAsia="Calibri" w:hAnsi="Calibri" w:cs="Times New Roman"/>
        </w:rPr>
        <w:t>completare, in tal modo, la progressiva e graduale gestione di tutto il territorio, così come stabilito dalla Delibera ATA n°</w:t>
      </w:r>
      <w:r w:rsidR="00C6310C" w:rsidRPr="00ED1279">
        <w:rPr>
          <w:rFonts w:ascii="Calibri" w:eastAsia="Calibri" w:hAnsi="Calibri" w:cs="Times New Roman"/>
        </w:rPr>
        <w:t xml:space="preserve"> </w:t>
      </w:r>
      <w:r w:rsidR="00EF12B6" w:rsidRPr="00ED1279">
        <w:rPr>
          <w:rFonts w:ascii="Calibri" w:eastAsia="Calibri" w:hAnsi="Calibri" w:cs="Times New Roman"/>
        </w:rPr>
        <w:t>16/2024</w:t>
      </w:r>
      <w:r w:rsidR="00EF12B6" w:rsidRPr="00ED1279">
        <w:rPr>
          <w:rFonts w:ascii="Calibri" w:eastAsia="Calibri" w:hAnsi="Calibri" w:cs="Times New Roman"/>
          <w:strike/>
        </w:rPr>
        <w:t>,</w:t>
      </w:r>
      <w:r w:rsidR="00EF12B6" w:rsidRPr="00ED1279">
        <w:rPr>
          <w:rFonts w:ascii="Calibri" w:eastAsia="Calibri" w:hAnsi="Calibri" w:cs="Times New Roman"/>
        </w:rPr>
        <w:t xml:space="preserve"> articolata in una “</w:t>
      </w:r>
      <w:r w:rsidR="00EF12B6" w:rsidRPr="00ED1279">
        <w:rPr>
          <w:rFonts w:ascii="Calibri" w:eastAsia="Calibri" w:hAnsi="Calibri" w:cs="Times New Roman"/>
          <w:i/>
          <w:iCs/>
        </w:rPr>
        <w:t>duplice fase</w:t>
      </w:r>
      <w:r w:rsidR="00EF12B6" w:rsidRPr="00ED1279">
        <w:rPr>
          <w:rFonts w:ascii="Calibri" w:eastAsia="Calibri" w:hAnsi="Calibri" w:cs="Times New Roman"/>
        </w:rPr>
        <w:t>” rispettivamente costituita:</w:t>
      </w:r>
    </w:p>
    <w:p w14:paraId="089A8FD2" w14:textId="4E01BC3E" w:rsidR="00EF12B6" w:rsidRPr="00ED1279" w:rsidRDefault="00442117" w:rsidP="00B52CEE">
      <w:pPr>
        <w:ind w:left="851"/>
        <w:jc w:val="both"/>
        <w:rPr>
          <w:rFonts w:ascii="Calibri" w:eastAsia="Calibri" w:hAnsi="Calibri" w:cs="Times New Roman"/>
        </w:rPr>
      </w:pPr>
      <w:r w:rsidRPr="00ED1279">
        <w:rPr>
          <w:rFonts w:ascii="Calibri" w:eastAsia="Calibri" w:hAnsi="Calibri" w:cs="Times New Roman"/>
          <w:b/>
          <w:bCs/>
        </w:rPr>
        <w:t xml:space="preserve">e.5.1) </w:t>
      </w:r>
      <w:r w:rsidR="00EF12B6" w:rsidRPr="00ED1279">
        <w:rPr>
          <w:rFonts w:ascii="Calibri" w:eastAsia="Calibri" w:hAnsi="Calibri" w:cs="Times New Roman"/>
        </w:rPr>
        <w:t xml:space="preserve">per la FASE 1 (da avviare entro il 01.04.2025 per entrare a regime entro </w:t>
      </w:r>
      <w:r w:rsidR="007B5441" w:rsidRPr="00ED1279">
        <w:rPr>
          <w:rFonts w:ascii="Calibri" w:eastAsia="Calibri" w:hAnsi="Calibri" w:cs="Times New Roman"/>
        </w:rPr>
        <w:t>due anni dall’avvio del servizio</w:t>
      </w:r>
      <w:r w:rsidR="00EF12B6" w:rsidRPr="00ED1279">
        <w:rPr>
          <w:rFonts w:ascii="Calibri" w:eastAsia="Calibri" w:hAnsi="Calibri" w:cs="Times New Roman"/>
        </w:rPr>
        <w:t xml:space="preserve">): dall’avvio del servizio per i territori comunali di Agugliano; Ancona, Camerano, Camerata Picena, Castelbellino, Castelfidardo, Castelplanio, Cerreto d'Esi, Chiaravalle, Cupramontana, Fabriano, Falconara Marittima, Jesi, Filottrano, Genga, Maiolati Spontini, Mergo, Montecarotto, Montemarciano, Monte Roberto, Monte San Vito, Numana, Osimo, Offagna, Poggio </w:t>
      </w:r>
      <w:r w:rsidR="00EF12B6" w:rsidRPr="00ED1279">
        <w:rPr>
          <w:rFonts w:ascii="Calibri" w:eastAsia="Calibri" w:hAnsi="Calibri" w:cs="Times New Roman"/>
        </w:rPr>
        <w:lastRenderedPageBreak/>
        <w:t>San Marcello, Polverigi, Rosora, San Paolo di Jesi, Serra San Quirico, Staffolo, Santa Maria Nuova, Sassoferrato, Serra de' Conti, Sirolo;</w:t>
      </w:r>
      <w:r w:rsidR="00BA7645" w:rsidRPr="00ED1279">
        <w:rPr>
          <w:rFonts w:ascii="Calibri" w:eastAsia="Calibri" w:hAnsi="Calibri" w:cs="Times New Roman"/>
        </w:rPr>
        <w:t xml:space="preserve"> </w:t>
      </w:r>
    </w:p>
    <w:p w14:paraId="2C8C2D9A" w14:textId="5F98666F" w:rsidR="00EF12B6" w:rsidRPr="00ED1279" w:rsidRDefault="00442117" w:rsidP="00B52CEE">
      <w:pPr>
        <w:ind w:left="851"/>
        <w:jc w:val="both"/>
        <w:rPr>
          <w:rFonts w:ascii="Calibri" w:eastAsia="Calibri" w:hAnsi="Calibri" w:cs="Times New Roman"/>
        </w:rPr>
      </w:pPr>
      <w:r w:rsidRPr="00ED1279">
        <w:rPr>
          <w:rFonts w:ascii="Calibri" w:eastAsia="Calibri" w:hAnsi="Calibri" w:cs="Times New Roman"/>
          <w:b/>
          <w:bCs/>
        </w:rPr>
        <w:t>e.5.2)</w:t>
      </w:r>
      <w:r w:rsidR="00EF12B6" w:rsidRPr="00ED1279">
        <w:rPr>
          <w:rFonts w:ascii="Calibri" w:eastAsia="Calibri" w:hAnsi="Calibri" w:cs="Times New Roman"/>
        </w:rPr>
        <w:t xml:space="preserve"> per la FASE 2 (da avviare entro il 01.04.2026 per entrare a regime </w:t>
      </w:r>
      <w:r w:rsidR="007B5441" w:rsidRPr="00ED1279">
        <w:rPr>
          <w:rFonts w:ascii="Calibri" w:eastAsia="Calibri" w:hAnsi="Calibri" w:cs="Times New Roman"/>
        </w:rPr>
        <w:t>entro due anni dall’avvio del servizio</w:t>
      </w:r>
      <w:r w:rsidR="00EF12B6" w:rsidRPr="00ED1279">
        <w:rPr>
          <w:rFonts w:ascii="Calibri" w:eastAsia="Calibri" w:hAnsi="Calibri" w:cs="Times New Roman"/>
        </w:rPr>
        <w:t xml:space="preserve">): Arcevia, Barbara, Belvedere Ostrense, Castelleone di Suasa, Corinaldo, Monsano, Morro d'Alba, Ostra, Ostra Vetere, San Marcello, Senigallia e </w:t>
      </w:r>
      <w:proofErr w:type="spellStart"/>
      <w:r w:rsidR="00EF12B6" w:rsidRPr="00ED1279">
        <w:rPr>
          <w:rFonts w:ascii="Calibri" w:eastAsia="Calibri" w:hAnsi="Calibri" w:cs="Times New Roman"/>
        </w:rPr>
        <w:t>Trecastelli</w:t>
      </w:r>
      <w:proofErr w:type="spellEnd"/>
      <w:r w:rsidR="00EF12B6" w:rsidRPr="00ED1279">
        <w:rPr>
          <w:rFonts w:ascii="Calibri" w:eastAsia="Calibri" w:hAnsi="Calibri" w:cs="Times New Roman"/>
        </w:rPr>
        <w:t>;</w:t>
      </w:r>
      <w:r w:rsidR="00BA7645" w:rsidRPr="00ED1279">
        <w:rPr>
          <w:rFonts w:ascii="Calibri" w:eastAsia="Calibri" w:hAnsi="Calibri" w:cs="Times New Roman"/>
        </w:rPr>
        <w:t xml:space="preserve"> </w:t>
      </w:r>
    </w:p>
    <w:bookmarkEnd w:id="3"/>
    <w:p w14:paraId="18BE3D45" w14:textId="729126B1" w:rsidR="00EF12B6" w:rsidRPr="00ED1279" w:rsidRDefault="00442117" w:rsidP="00EF12B6">
      <w:pPr>
        <w:jc w:val="both"/>
        <w:rPr>
          <w:rFonts w:ascii="Calibri" w:eastAsia="Calibri" w:hAnsi="Calibri" w:cs="Times New Roman"/>
        </w:rPr>
      </w:pPr>
      <w:r w:rsidRPr="00ED1279">
        <w:rPr>
          <w:rFonts w:ascii="Calibri" w:eastAsia="Calibri" w:hAnsi="Calibri" w:cs="Times New Roman"/>
          <w:b/>
          <w:bCs/>
        </w:rPr>
        <w:t>f)</w:t>
      </w:r>
      <w:r w:rsidR="00EF12B6" w:rsidRPr="00ED1279">
        <w:rPr>
          <w:rFonts w:ascii="Calibri" w:eastAsia="Calibri" w:hAnsi="Calibri" w:cs="Times New Roman"/>
        </w:rPr>
        <w:t xml:space="preserve"> che il processo sopra illustrato è finalizzato, dunque, a pervenire alla costituzione di un unico soggetto gestore, senza costituzione di nuove società ed anzi riducendo quelle oggi presenti sul territorio, mirando perciò ad una generale razionalizzazione dei costi del servizio ed alla razionalizzazione del servizio stesso, così da contenere al massimo le tariffe e ad ottimizzare la qualità del servizio;</w:t>
      </w:r>
    </w:p>
    <w:p w14:paraId="55414F1D" w14:textId="325FF0EF" w:rsidR="00EF12B6" w:rsidRPr="00ED1279" w:rsidRDefault="00442117" w:rsidP="00EF12B6">
      <w:pPr>
        <w:jc w:val="both"/>
        <w:rPr>
          <w:rFonts w:ascii="Calibri" w:eastAsia="Calibri" w:hAnsi="Calibri" w:cs="Times New Roman"/>
        </w:rPr>
      </w:pPr>
      <w:r w:rsidRPr="00ED1279">
        <w:rPr>
          <w:rFonts w:ascii="Calibri" w:eastAsia="Calibri" w:hAnsi="Calibri" w:cs="Times New Roman"/>
          <w:b/>
          <w:bCs/>
        </w:rPr>
        <w:t xml:space="preserve">g) </w:t>
      </w:r>
      <w:r w:rsidR="00EF12B6" w:rsidRPr="00ED1279">
        <w:rPr>
          <w:rFonts w:ascii="Calibri" w:eastAsia="Calibri" w:hAnsi="Calibri" w:cs="Times New Roman"/>
        </w:rPr>
        <w:t xml:space="preserve">che, ridotta ai suoi caratteri essenziali, l’operazione prevede, dunque, un aumento di capitale sociale con sacrificio del diritto di opzione dei soci attuali della </w:t>
      </w:r>
      <w:proofErr w:type="spellStart"/>
      <w:r w:rsidR="00EF12B6" w:rsidRPr="00ED1279">
        <w:rPr>
          <w:rFonts w:ascii="Calibri" w:eastAsia="Calibri" w:hAnsi="Calibri" w:cs="Times New Roman"/>
        </w:rPr>
        <w:t>AnconAmbiente</w:t>
      </w:r>
      <w:proofErr w:type="spellEnd"/>
      <w:r w:rsidR="00EF12B6" w:rsidRPr="00ED1279">
        <w:rPr>
          <w:rFonts w:ascii="Calibri" w:eastAsia="Calibri" w:hAnsi="Calibri" w:cs="Times New Roman"/>
        </w:rPr>
        <w:t xml:space="preserve"> S.p.A. con l’apertura del capitale sociale a tutti i Comuni facenti parte dell’ATA Ancona, nonché con una successiva fusione per incorporazione per quel che riguarda la società </w:t>
      </w:r>
      <w:proofErr w:type="spellStart"/>
      <w:r w:rsidR="00EF12B6" w:rsidRPr="00ED1279">
        <w:rPr>
          <w:rFonts w:ascii="Calibri" w:eastAsia="Calibri" w:hAnsi="Calibri" w:cs="Times New Roman"/>
        </w:rPr>
        <w:t>Ecofon</w:t>
      </w:r>
      <w:proofErr w:type="spellEnd"/>
      <w:r w:rsidR="009F0295" w:rsidRPr="00ED1279">
        <w:rPr>
          <w:rFonts w:ascii="Calibri" w:eastAsia="Calibri" w:hAnsi="Calibri" w:cs="Times New Roman"/>
        </w:rPr>
        <w:t xml:space="preserve"> s.r.l.</w:t>
      </w:r>
      <w:r w:rsidR="00EF12B6" w:rsidRPr="00ED1279">
        <w:rPr>
          <w:rFonts w:ascii="Calibri" w:eastAsia="Calibri" w:hAnsi="Calibri" w:cs="Times New Roman"/>
        </w:rPr>
        <w:t xml:space="preserve">, e si può ritenere quale operazione rientrante nelle previsioni di cui all’art. 10, comma 2 del </w:t>
      </w:r>
      <w:proofErr w:type="spellStart"/>
      <w:r w:rsidR="00EF12B6" w:rsidRPr="00ED1279">
        <w:rPr>
          <w:rFonts w:ascii="Calibri" w:eastAsia="Calibri" w:hAnsi="Calibri" w:cs="Times New Roman"/>
        </w:rPr>
        <w:t>D.Lgs.</w:t>
      </w:r>
      <w:proofErr w:type="spellEnd"/>
      <w:r w:rsidR="00EF12B6" w:rsidRPr="00ED1279">
        <w:rPr>
          <w:rFonts w:ascii="Calibri" w:eastAsia="Calibri" w:hAnsi="Calibri" w:cs="Times New Roman"/>
        </w:rPr>
        <w:t xml:space="preserve"> n° 175/2016, visto che le società coinvolte risultano gli unici operatori totalmente pubblici idonei operanti nel territorio interessato;</w:t>
      </w:r>
    </w:p>
    <w:p w14:paraId="4584FD93" w14:textId="17BD2C51" w:rsidR="00EF12B6" w:rsidRPr="00ED1279" w:rsidRDefault="003E186D" w:rsidP="00EF12B6">
      <w:pPr>
        <w:jc w:val="both"/>
        <w:rPr>
          <w:rFonts w:ascii="Calibri" w:eastAsia="Calibri" w:hAnsi="Calibri" w:cs="Times New Roman"/>
        </w:rPr>
      </w:pPr>
      <w:r w:rsidRPr="00ED1279">
        <w:rPr>
          <w:rFonts w:ascii="Calibri" w:eastAsia="Calibri" w:hAnsi="Calibri" w:cs="Calibri"/>
          <w:b/>
          <w:bCs/>
          <w:kern w:val="0"/>
          <w14:ligatures w14:val="none"/>
        </w:rPr>
        <w:t xml:space="preserve">h) </w:t>
      </w:r>
      <w:r w:rsidR="00EF12B6" w:rsidRPr="00ED1279">
        <w:rPr>
          <w:rFonts w:ascii="Calibri" w:eastAsia="Calibri" w:hAnsi="Calibri" w:cs="Times New Roman"/>
        </w:rPr>
        <w:t>che l’obiettivo ultimo è, dunque, quello di concentrare le gestioni esistenti nel gestore unico, individuato nella “</w:t>
      </w:r>
      <w:proofErr w:type="spellStart"/>
      <w:r w:rsidR="00EF12B6" w:rsidRPr="00ED1279">
        <w:rPr>
          <w:rFonts w:ascii="Calibri" w:eastAsia="Calibri" w:hAnsi="Calibri" w:cs="Times New Roman"/>
          <w:i/>
          <w:iCs/>
        </w:rPr>
        <w:t>AnconAmbiente</w:t>
      </w:r>
      <w:proofErr w:type="spellEnd"/>
      <w:r w:rsidR="00EF12B6" w:rsidRPr="00ED1279">
        <w:rPr>
          <w:rFonts w:ascii="Calibri" w:eastAsia="Calibri" w:hAnsi="Calibri" w:cs="Times New Roman"/>
          <w:i/>
          <w:iCs/>
        </w:rPr>
        <w:t xml:space="preserve"> S.p.A.</w:t>
      </w:r>
      <w:r w:rsidR="00EF12B6" w:rsidRPr="00ED1279">
        <w:rPr>
          <w:rFonts w:ascii="Calibri" w:eastAsia="Calibri" w:hAnsi="Calibri" w:cs="Times New Roman"/>
        </w:rPr>
        <w:t>”, alla quale partecipino, direttamente ovvero indirettamente, tutti i Comuni presenti nel territorio della ATA di Ancona, secondo la configurazione illustrata dallo schema che segue:</w:t>
      </w:r>
    </w:p>
    <w:p w14:paraId="1A00DBC7" w14:textId="77777777" w:rsidR="00EF12B6" w:rsidRPr="00ED1279" w:rsidRDefault="00EF12B6" w:rsidP="00EF12B6">
      <w:pPr>
        <w:jc w:val="both"/>
        <w:rPr>
          <w:rFonts w:ascii="Calibri" w:eastAsia="Calibri" w:hAnsi="Calibri" w:cs="Times New Roman"/>
        </w:rPr>
      </w:pPr>
      <w:r w:rsidRPr="00ED1279">
        <w:rPr>
          <w:rFonts w:ascii="Calibri" w:eastAsia="Calibri" w:hAnsi="Calibri" w:cs="Times New Roman"/>
          <w:noProof/>
        </w:rPr>
        <w:drawing>
          <wp:inline distT="0" distB="0" distL="0" distR="0" wp14:anchorId="2DFC1FEF" wp14:editId="3C61E7F8">
            <wp:extent cx="6120765" cy="2969260"/>
            <wp:effectExtent l="0" t="0" r="0" b="2540"/>
            <wp:docPr id="349082127"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82127" name="Immagine 1" descr="Immagine che contiene testo, schermata, Carattere, diagramm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969260"/>
                    </a:xfrm>
                    <a:prstGeom prst="rect">
                      <a:avLst/>
                    </a:prstGeom>
                    <a:noFill/>
                  </pic:spPr>
                </pic:pic>
              </a:graphicData>
            </a:graphic>
          </wp:inline>
        </w:drawing>
      </w:r>
    </w:p>
    <w:p w14:paraId="37231998" w14:textId="68EC1A2F" w:rsidR="007221A3" w:rsidRPr="00ED1279" w:rsidRDefault="007221A3" w:rsidP="007221A3">
      <w:pPr>
        <w:jc w:val="both"/>
        <w:rPr>
          <w:rFonts w:ascii="Calibri" w:eastAsia="Calibri" w:hAnsi="Calibri" w:cs="Times New Roman"/>
          <w:strike/>
          <w:kern w:val="0"/>
          <w14:ligatures w14:val="none"/>
        </w:rPr>
      </w:pPr>
    </w:p>
    <w:p w14:paraId="5899BBC0" w14:textId="1AF479D8" w:rsidR="007221A3" w:rsidRPr="00ED1279" w:rsidRDefault="003E186D" w:rsidP="007221A3">
      <w:pPr>
        <w:jc w:val="both"/>
        <w:rPr>
          <w:rFonts w:ascii="Calibri" w:eastAsia="Calibri" w:hAnsi="Calibri" w:cs="Calibri"/>
          <w:kern w:val="0"/>
          <w14:ligatures w14:val="none"/>
        </w:rPr>
      </w:pPr>
      <w:r w:rsidRPr="00ED1279">
        <w:rPr>
          <w:rFonts w:ascii="Calibri" w:eastAsia="Calibri" w:hAnsi="Calibri" w:cs="Calibri"/>
          <w:b/>
          <w:bCs/>
          <w:kern w:val="0"/>
          <w14:ligatures w14:val="none"/>
        </w:rPr>
        <w:t>i)</w:t>
      </w:r>
      <w:r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che il presente atto, vertendo sulle ragioni di acquisto della partecipazione al capitale sociale dell’operatore economico candidato all’affidamento in regime “</w:t>
      </w:r>
      <w:r w:rsidR="007221A3" w:rsidRPr="00ED1279">
        <w:rPr>
          <w:rFonts w:ascii="Calibri" w:eastAsia="Calibri" w:hAnsi="Calibri" w:cs="Calibri"/>
          <w:i/>
          <w:iCs/>
          <w:kern w:val="0"/>
          <w14:ligatures w14:val="none"/>
        </w:rPr>
        <w:t xml:space="preserve">in - house </w:t>
      </w:r>
      <w:proofErr w:type="spellStart"/>
      <w:r w:rsidR="007221A3" w:rsidRPr="00ED1279">
        <w:rPr>
          <w:rFonts w:ascii="Calibri" w:eastAsia="Calibri" w:hAnsi="Calibri" w:cs="Calibri"/>
          <w:i/>
          <w:iCs/>
          <w:kern w:val="0"/>
          <w14:ligatures w14:val="none"/>
        </w:rPr>
        <w:t>providing</w:t>
      </w:r>
      <w:proofErr w:type="spellEnd"/>
      <w:r w:rsidR="007221A3" w:rsidRPr="00ED1279">
        <w:rPr>
          <w:rFonts w:ascii="Calibri" w:eastAsia="Calibri" w:hAnsi="Calibri" w:cs="Calibri"/>
          <w:kern w:val="0"/>
          <w14:ligatures w14:val="none"/>
        </w:rPr>
        <w:t>”, rinvia, quanto alle ragioni di scelta circa la modalità di organizzazione del servizio pubblico locale nella predetta forma “</w:t>
      </w:r>
      <w:r w:rsidR="007221A3" w:rsidRPr="00ED1279">
        <w:rPr>
          <w:rFonts w:ascii="Calibri" w:eastAsia="Calibri" w:hAnsi="Calibri" w:cs="Calibri"/>
          <w:i/>
          <w:iCs/>
          <w:kern w:val="0"/>
          <w14:ligatures w14:val="none"/>
        </w:rPr>
        <w:t xml:space="preserve">in - house </w:t>
      </w:r>
      <w:proofErr w:type="spellStart"/>
      <w:r w:rsidR="007221A3" w:rsidRPr="00ED1279">
        <w:rPr>
          <w:rFonts w:ascii="Calibri" w:eastAsia="Calibri" w:hAnsi="Calibri" w:cs="Calibri"/>
          <w:i/>
          <w:iCs/>
          <w:kern w:val="0"/>
          <w14:ligatures w14:val="none"/>
        </w:rPr>
        <w:t>providing</w:t>
      </w:r>
      <w:proofErr w:type="spellEnd"/>
      <w:r w:rsidR="007221A3" w:rsidRPr="00ED1279">
        <w:rPr>
          <w:rFonts w:ascii="Calibri" w:eastAsia="Calibri" w:hAnsi="Calibri" w:cs="Calibri"/>
          <w:kern w:val="0"/>
          <w14:ligatures w14:val="none"/>
        </w:rPr>
        <w:t xml:space="preserve">”, al contenuto degli atti adottati sul punto dalla competente </w:t>
      </w:r>
      <w:r w:rsidR="003F750A" w:rsidRPr="00ED1279">
        <w:rPr>
          <w:rFonts w:ascii="Calibri" w:eastAsia="Calibri" w:hAnsi="Calibri" w:cs="Calibri"/>
          <w:kern w:val="0"/>
          <w14:ligatures w14:val="none"/>
        </w:rPr>
        <w:t>A</w:t>
      </w:r>
      <w:r w:rsidR="007221A3" w:rsidRPr="00ED1279">
        <w:rPr>
          <w:rFonts w:ascii="Calibri" w:eastAsia="Calibri" w:hAnsi="Calibri" w:cs="Calibri"/>
          <w:kern w:val="0"/>
          <w14:ligatures w14:val="none"/>
        </w:rPr>
        <w:t>ssemblea di ambito, unica titolare delle attribuzioni nonché competenze amministrative in tema di organizzazione del servizio pubblico locale per il territorio di riferimento, ivi compresi i poteri di affidamento del servizio medesimo, di cui è titolare esclusiva;</w:t>
      </w:r>
    </w:p>
    <w:p w14:paraId="4C20ADA2" w14:textId="4269BE7A" w:rsidR="003E186D" w:rsidRPr="00ED1279" w:rsidRDefault="003E186D" w:rsidP="003E186D">
      <w:pPr>
        <w:jc w:val="both"/>
        <w:rPr>
          <w:rFonts w:ascii="Calibri" w:eastAsia="Calibri" w:hAnsi="Calibri" w:cs="Calibri"/>
          <w:kern w:val="0"/>
          <w14:ligatures w14:val="none"/>
        </w:rPr>
      </w:pPr>
      <w:bookmarkStart w:id="4" w:name="_Hlk187348849"/>
      <w:r w:rsidRPr="00ED1279">
        <w:rPr>
          <w:rFonts w:ascii="Calibri" w:eastAsia="Calibri" w:hAnsi="Calibri" w:cs="Calibri"/>
          <w:b/>
          <w:bCs/>
          <w:kern w:val="0"/>
          <w14:ligatures w14:val="none"/>
        </w:rPr>
        <w:t>j)</w:t>
      </w:r>
      <w:r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che tali motivazioni – così come elaborate dalla competente Assemblea di Ambito – sono comunque</w:t>
      </w:r>
      <w:r w:rsidR="003F750A"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 xml:space="preserve">condivise e fatte proprie nella presente delibera, nei circoscritti limiti di competenza di questo Ente Locale ad assumere atti e provvedimenti in materia; </w:t>
      </w:r>
      <w:bookmarkEnd w:id="4"/>
      <w:r w:rsidRPr="00ED1279">
        <w:rPr>
          <w:rFonts w:ascii="Calibri" w:eastAsia="Calibri" w:hAnsi="Calibri" w:cs="Calibri"/>
          <w:kern w:val="0"/>
          <w14:ligatures w14:val="none"/>
        </w:rPr>
        <w:t xml:space="preserve">in particolare </w:t>
      </w:r>
      <w:r w:rsidR="007B5441" w:rsidRPr="00ED1279">
        <w:rPr>
          <w:rFonts w:ascii="Calibri" w:eastAsia="Calibri" w:hAnsi="Calibri" w:cs="Calibri"/>
          <w:kern w:val="0"/>
          <w14:ligatures w14:val="none"/>
        </w:rPr>
        <w:t xml:space="preserve">si condivide la scelta di arrivare ad un gestore </w:t>
      </w:r>
      <w:r w:rsidR="007B5441" w:rsidRPr="00ED1279">
        <w:rPr>
          <w:rFonts w:ascii="Calibri" w:eastAsia="Calibri" w:hAnsi="Calibri" w:cs="Calibri"/>
          <w:kern w:val="0"/>
          <w14:ligatures w14:val="none"/>
        </w:rPr>
        <w:lastRenderedPageBreak/>
        <w:t>unico del ciclo integrato dei rifiuti così da ottenere una maggiore efficienza ed una maggiore capacità di investimento, come dimostrato dal piano economico finanziario asseverato (ALLEGATO C )</w:t>
      </w:r>
      <w:r w:rsidR="000B22AA" w:rsidRPr="00ED1279">
        <w:rPr>
          <w:rFonts w:ascii="Calibri" w:eastAsia="Calibri" w:hAnsi="Calibri" w:cs="Calibri"/>
          <w:kern w:val="0"/>
          <w14:ligatures w14:val="none"/>
        </w:rPr>
        <w:t>;</w:t>
      </w:r>
    </w:p>
    <w:p w14:paraId="4599B34E" w14:textId="44ACDFB5" w:rsidR="009D14C6" w:rsidRPr="00ED1279" w:rsidRDefault="003E186D" w:rsidP="007221A3">
      <w:pPr>
        <w:jc w:val="both"/>
        <w:rPr>
          <w:rFonts w:ascii="Calibri" w:eastAsia="Calibri" w:hAnsi="Calibri" w:cs="Calibri"/>
          <w:kern w:val="0"/>
          <w14:ligatures w14:val="none"/>
        </w:rPr>
      </w:pPr>
      <w:r w:rsidRPr="00ED1279">
        <w:rPr>
          <w:rFonts w:ascii="Calibri" w:eastAsia="Calibri" w:hAnsi="Calibri" w:cs="Calibri"/>
          <w:b/>
          <w:bCs/>
          <w:kern w:val="0"/>
          <w14:ligatures w14:val="none"/>
        </w:rPr>
        <w:t>k)</w:t>
      </w:r>
      <w:r w:rsidRPr="00ED1279">
        <w:rPr>
          <w:rFonts w:ascii="Calibri" w:eastAsia="Calibri" w:hAnsi="Calibri" w:cs="Calibri"/>
          <w:kern w:val="0"/>
          <w14:ligatures w14:val="none"/>
        </w:rPr>
        <w:t xml:space="preserve"> </w:t>
      </w:r>
      <w:r w:rsidR="009D14C6" w:rsidRPr="00ED1279">
        <w:rPr>
          <w:rFonts w:ascii="Calibri" w:eastAsia="Calibri" w:hAnsi="Calibri" w:cs="Calibri"/>
          <w:kern w:val="0"/>
          <w14:ligatures w14:val="none"/>
        </w:rPr>
        <w:t>che va richiamata, peraltro, la circostanza che la scelta della modalità di gestione sia stata adottata dall’ATA non oblitera la necessità per l’amministrazione comunale di fornire una motivazione analitica in ordine ai profili indicati dall’art. 5 del TUSP a tal fine specificando preliminarmente:</w:t>
      </w:r>
    </w:p>
    <w:p w14:paraId="5BDE0F1E" w14:textId="2CF9A846" w:rsidR="004D3FFC" w:rsidRPr="00ED1279" w:rsidRDefault="007221A3" w:rsidP="00B52CEE">
      <w:pPr>
        <w:pStyle w:val="Paragrafoelenco"/>
        <w:numPr>
          <w:ilvl w:val="0"/>
          <w:numId w:val="2"/>
        </w:numPr>
        <w:ind w:left="567" w:hanging="283"/>
        <w:jc w:val="both"/>
        <w:rPr>
          <w:rFonts w:ascii="Calibri" w:eastAsia="Calibri" w:hAnsi="Calibri" w:cs="Times New Roman"/>
          <w:b/>
          <w:bCs/>
        </w:rPr>
      </w:pPr>
      <w:r w:rsidRPr="00ED1279">
        <w:rPr>
          <w:rFonts w:ascii="Calibri" w:eastAsia="Calibri" w:hAnsi="Calibri" w:cs="Calibri"/>
          <w:kern w:val="0"/>
          <w14:ligatures w14:val="none"/>
        </w:rPr>
        <w:t>che, nel caso specifico di questo Comune</w:t>
      </w:r>
      <w:r w:rsidR="008A5058" w:rsidRPr="00ED1279">
        <w:rPr>
          <w:rFonts w:ascii="Calibri" w:eastAsia="Calibri" w:hAnsi="Calibri" w:cs="Calibri"/>
          <w:kern w:val="0"/>
          <w14:ligatures w14:val="none"/>
        </w:rPr>
        <w:t xml:space="preserve"> </w:t>
      </w:r>
      <w:r w:rsidR="004518E3" w:rsidRPr="00ED1279">
        <w:rPr>
          <w:rFonts w:ascii="Calibri" w:eastAsia="Calibri" w:hAnsi="Calibri" w:cs="Calibri"/>
          <w:kern w:val="0"/>
          <w14:ligatures w14:val="none"/>
        </w:rPr>
        <w:t>di Polverigi l</w:t>
      </w:r>
      <w:r w:rsidRPr="00ED1279">
        <w:rPr>
          <w:rFonts w:ascii="Calibri" w:eastAsia="Calibri" w:hAnsi="Calibri" w:cs="Calibri"/>
          <w:kern w:val="0"/>
          <w14:ligatures w14:val="none"/>
        </w:rPr>
        <w:t>’acquisizione di tale partecipazione viene ad essere operata in modalità “</w:t>
      </w:r>
      <w:r w:rsidRPr="00ED1279">
        <w:rPr>
          <w:rFonts w:ascii="Calibri" w:eastAsia="Calibri" w:hAnsi="Calibri" w:cs="Calibri"/>
          <w:i/>
          <w:kern w:val="0"/>
          <w14:ligatures w14:val="none"/>
        </w:rPr>
        <w:t>diretta</w:t>
      </w:r>
      <w:r w:rsidRPr="00ED1279">
        <w:rPr>
          <w:rFonts w:ascii="Calibri" w:eastAsia="Calibri" w:hAnsi="Calibri" w:cs="Calibri"/>
          <w:kern w:val="0"/>
          <w14:ligatures w14:val="none"/>
        </w:rPr>
        <w:t xml:space="preserve">” – vale a dire </w:t>
      </w:r>
      <w:r w:rsidR="003760E5" w:rsidRPr="00ED1279">
        <w:rPr>
          <w:rFonts w:ascii="Calibri" w:eastAsia="Calibri" w:hAnsi="Calibri" w:cs="Calibri"/>
          <w:kern w:val="0"/>
          <w14:ligatures w14:val="none"/>
        </w:rPr>
        <w:t xml:space="preserve">mediante acquisto di quote di capitale sociale </w:t>
      </w:r>
      <w:r w:rsidRPr="00ED1279">
        <w:rPr>
          <w:rFonts w:ascii="Calibri" w:eastAsia="Calibri" w:hAnsi="Calibri" w:cs="Calibri"/>
          <w:kern w:val="0"/>
          <w14:ligatures w14:val="none"/>
        </w:rPr>
        <w:t xml:space="preserve">direttamente </w:t>
      </w:r>
      <w:r w:rsidR="003760E5" w:rsidRPr="00ED1279">
        <w:rPr>
          <w:rFonts w:ascii="Calibri" w:eastAsia="Calibri" w:hAnsi="Calibri" w:cs="Calibri"/>
          <w:kern w:val="0"/>
          <w14:ligatures w14:val="none"/>
        </w:rPr>
        <w:t>da parte de</w:t>
      </w:r>
      <w:r w:rsidRPr="00ED1279">
        <w:rPr>
          <w:rFonts w:ascii="Calibri" w:eastAsia="Calibri" w:hAnsi="Calibri" w:cs="Calibri"/>
          <w:kern w:val="0"/>
          <w14:ligatures w14:val="none"/>
        </w:rPr>
        <w:t>ll’Ente Locale</w:t>
      </w:r>
      <w:r w:rsidR="003760E5" w:rsidRPr="00ED1279">
        <w:rPr>
          <w:rFonts w:ascii="Calibri" w:eastAsia="Calibri" w:hAnsi="Calibri" w:cs="Calibri"/>
          <w:kern w:val="0"/>
          <w14:ligatures w14:val="none"/>
        </w:rPr>
        <w:t>;</w:t>
      </w:r>
      <w:r w:rsidR="004D3FFC" w:rsidRPr="00ED1279">
        <w:rPr>
          <w:rFonts w:ascii="Calibri" w:eastAsia="Calibri" w:hAnsi="Calibri" w:cs="Times New Roman"/>
          <w:b/>
          <w:bCs/>
        </w:rPr>
        <w:t xml:space="preserve"> </w:t>
      </w:r>
    </w:p>
    <w:p w14:paraId="2249761D" w14:textId="1A8F582E" w:rsidR="004D3FFC" w:rsidRPr="00ED1279" w:rsidRDefault="004D3FFC" w:rsidP="00B52CEE">
      <w:pPr>
        <w:pStyle w:val="Paragrafoelenco"/>
        <w:numPr>
          <w:ilvl w:val="0"/>
          <w:numId w:val="2"/>
        </w:numPr>
        <w:ind w:left="567" w:hanging="283"/>
        <w:jc w:val="both"/>
        <w:rPr>
          <w:rFonts w:ascii="Calibri" w:eastAsia="Calibri" w:hAnsi="Calibri" w:cs="Times New Roman"/>
        </w:rPr>
      </w:pPr>
      <w:bookmarkStart w:id="5" w:name="_Hlk191395766"/>
      <w:r w:rsidRPr="00ED1279">
        <w:rPr>
          <w:rFonts w:ascii="Calibri" w:eastAsia="Calibri" w:hAnsi="Calibri" w:cs="Times New Roman"/>
        </w:rPr>
        <w:t>che deve essere preso atto dei contenuti della relazione illustrativa approvata dall’Organo Amministrativo della “</w:t>
      </w:r>
      <w:proofErr w:type="spellStart"/>
      <w:r w:rsidRPr="00ED1279">
        <w:rPr>
          <w:rFonts w:ascii="Calibri" w:eastAsia="Calibri" w:hAnsi="Calibri" w:cs="Times New Roman"/>
          <w:i/>
          <w:iCs/>
        </w:rPr>
        <w:t>AnconAmbiente</w:t>
      </w:r>
      <w:proofErr w:type="spellEnd"/>
      <w:r w:rsidRPr="00ED1279">
        <w:rPr>
          <w:rFonts w:ascii="Calibri" w:eastAsia="Calibri" w:hAnsi="Calibri" w:cs="Times New Roman"/>
          <w:i/>
          <w:iCs/>
        </w:rPr>
        <w:t xml:space="preserve"> S.p.A.</w:t>
      </w:r>
      <w:r w:rsidRPr="00ED1279">
        <w:rPr>
          <w:rFonts w:ascii="Calibri" w:eastAsia="Calibri" w:hAnsi="Calibri" w:cs="Times New Roman"/>
        </w:rPr>
        <w:t xml:space="preserve">” in data </w:t>
      </w:r>
      <w:r w:rsidR="004D0F18" w:rsidRPr="00ED1279">
        <w:rPr>
          <w:rFonts w:ascii="Calibri" w:eastAsia="Calibri" w:hAnsi="Calibri" w:cs="Times New Roman"/>
        </w:rPr>
        <w:t>28.02.2025</w:t>
      </w:r>
      <w:r w:rsidRPr="00ED1279">
        <w:rPr>
          <w:rFonts w:ascii="Calibri" w:eastAsia="Calibri" w:hAnsi="Calibri" w:cs="Times New Roman"/>
        </w:rPr>
        <w:t xml:space="preserve">, giusto verbale (ALLEGATO </w:t>
      </w:r>
      <w:r w:rsidR="007B5441" w:rsidRPr="00ED1279">
        <w:rPr>
          <w:rFonts w:ascii="Calibri" w:eastAsia="Calibri" w:hAnsi="Calibri" w:cs="Times New Roman"/>
        </w:rPr>
        <w:t>B</w:t>
      </w:r>
      <w:r w:rsidRPr="00ED1279">
        <w:rPr>
          <w:rFonts w:ascii="Calibri" w:eastAsia="Calibri" w:hAnsi="Calibri" w:cs="Times New Roman"/>
        </w:rPr>
        <w:t xml:space="preserve">), avente ad oggetto la proposta di aumento di capitale sociale, con sacrificio del diritto di opzione, redatta in rispetto a quanto previsto per le Società per Azioni ai sensi dell’Art. 2441 Cod. </w:t>
      </w:r>
      <w:proofErr w:type="spellStart"/>
      <w:r w:rsidRPr="00ED1279">
        <w:rPr>
          <w:rFonts w:ascii="Calibri" w:eastAsia="Calibri" w:hAnsi="Calibri" w:cs="Times New Roman"/>
        </w:rPr>
        <w:t>Civ</w:t>
      </w:r>
      <w:proofErr w:type="spellEnd"/>
      <w:r w:rsidRPr="00ED1279">
        <w:rPr>
          <w:rFonts w:ascii="Calibri" w:eastAsia="Calibri" w:hAnsi="Calibri" w:cs="Times New Roman"/>
        </w:rPr>
        <w:t xml:space="preserve">.; </w:t>
      </w:r>
    </w:p>
    <w:bookmarkEnd w:id="5"/>
    <w:p w14:paraId="441C0763" w14:textId="065D0D88" w:rsidR="007B5441" w:rsidRPr="00ED1279" w:rsidRDefault="007B5441" w:rsidP="001803BB">
      <w:pPr>
        <w:pStyle w:val="Paragrafoelenco"/>
        <w:numPr>
          <w:ilvl w:val="0"/>
          <w:numId w:val="2"/>
        </w:numPr>
        <w:ind w:left="567"/>
        <w:jc w:val="both"/>
        <w:rPr>
          <w:rFonts w:ascii="Calibri" w:eastAsia="Calibri" w:hAnsi="Calibri" w:cs="Times New Roman"/>
          <w:strike/>
          <w:kern w:val="0"/>
          <w14:ligatures w14:val="none"/>
        </w:rPr>
      </w:pPr>
      <w:r w:rsidRPr="00ED1279">
        <w:rPr>
          <w:rFonts w:ascii="Calibri" w:eastAsia="Calibri" w:hAnsi="Calibri" w:cs="Times New Roman"/>
        </w:rPr>
        <w:t>che si prende atto dei valori di perizia</w:t>
      </w:r>
      <w:r w:rsidRPr="00ED1279">
        <w:rPr>
          <w:rFonts w:ascii="Calibri" w:eastAsia="Calibri" w:hAnsi="Calibri" w:cs="Times New Roman"/>
          <w:kern w:val="0"/>
          <w14:ligatures w14:val="none"/>
        </w:rPr>
        <w:t xml:space="preserve"> </w:t>
      </w:r>
      <w:r w:rsidR="009F0295" w:rsidRPr="00ED1279">
        <w:rPr>
          <w:rFonts w:ascii="Calibri" w:eastAsia="Calibri" w:hAnsi="Calibri" w:cs="Times New Roman"/>
          <w:kern w:val="0"/>
          <w14:ligatures w14:val="none"/>
        </w:rPr>
        <w:t xml:space="preserve">(ALLEGATO E) </w:t>
      </w:r>
      <w:r w:rsidRPr="00ED1279">
        <w:rPr>
          <w:rFonts w:ascii="Calibri" w:eastAsia="Calibri" w:hAnsi="Calibri" w:cs="Times New Roman"/>
          <w:kern w:val="0"/>
          <w14:ligatures w14:val="none"/>
        </w:rPr>
        <w:t xml:space="preserve">e che portano il patrimonio netto della società prima dei conferimenti in denaro </w:t>
      </w:r>
      <w:r w:rsidRPr="00ED1279">
        <w:rPr>
          <w:rFonts w:ascii="Calibri" w:eastAsia="Calibri" w:hAnsi="Calibri" w:cs="Times New Roman"/>
          <w:b/>
          <w:bCs/>
          <w:kern w:val="0"/>
          <w14:ligatures w14:val="none"/>
        </w:rPr>
        <w:t xml:space="preserve">all’importo di </w:t>
      </w:r>
      <w:r w:rsidR="00E86384" w:rsidRPr="00ED1279">
        <w:rPr>
          <w:rFonts w:ascii="Calibri" w:eastAsia="Calibri" w:hAnsi="Calibri" w:cs="Times New Roman"/>
          <w:b/>
          <w:bCs/>
          <w:kern w:val="0"/>
          <w14:ligatures w14:val="none"/>
        </w:rPr>
        <w:t>12.518.076,25</w:t>
      </w:r>
      <w:r w:rsidR="004D0F18" w:rsidRPr="00ED1279">
        <w:rPr>
          <w:rFonts w:ascii="Calibri" w:eastAsia="Calibri" w:hAnsi="Calibri" w:cs="Times New Roman"/>
          <w:b/>
          <w:bCs/>
          <w:kern w:val="0"/>
          <w14:ligatures w14:val="none"/>
        </w:rPr>
        <w:t xml:space="preserve">, </w:t>
      </w:r>
      <w:r w:rsidR="000B22AA" w:rsidRPr="00ED1279">
        <w:rPr>
          <w:rFonts w:ascii="Calibri" w:eastAsia="Calibri" w:hAnsi="Calibri" w:cs="Times New Roman"/>
          <w:kern w:val="0"/>
          <w14:ligatures w14:val="none"/>
        </w:rPr>
        <w:t xml:space="preserve">come illustrato </w:t>
      </w:r>
      <w:r w:rsidR="00E86384" w:rsidRPr="00ED1279">
        <w:rPr>
          <w:rFonts w:ascii="Calibri" w:eastAsia="Calibri" w:hAnsi="Calibri" w:cs="Times New Roman"/>
          <w:kern w:val="0"/>
          <w14:ligatures w14:val="none"/>
        </w:rPr>
        <w:t>nel verbale</w:t>
      </w:r>
      <w:r w:rsidR="000B22AA" w:rsidRPr="00ED1279">
        <w:rPr>
          <w:rFonts w:ascii="Calibri" w:eastAsia="Calibri" w:hAnsi="Calibri" w:cs="Times New Roman"/>
          <w:kern w:val="0"/>
          <w14:ligatures w14:val="none"/>
        </w:rPr>
        <w:t xml:space="preserve"> del </w:t>
      </w:r>
      <w:proofErr w:type="spellStart"/>
      <w:r w:rsidR="000B22AA" w:rsidRPr="00ED1279">
        <w:rPr>
          <w:rFonts w:ascii="Calibri" w:eastAsia="Calibri" w:hAnsi="Calibri" w:cs="Times New Roman"/>
          <w:kern w:val="0"/>
          <w14:ligatures w14:val="none"/>
        </w:rPr>
        <w:t>CdA</w:t>
      </w:r>
      <w:proofErr w:type="spellEnd"/>
      <w:r w:rsidR="000B22AA" w:rsidRPr="00ED1279">
        <w:rPr>
          <w:rFonts w:ascii="Calibri" w:eastAsia="Calibri" w:hAnsi="Calibri" w:cs="Times New Roman"/>
          <w:kern w:val="0"/>
          <w14:ligatures w14:val="none"/>
        </w:rPr>
        <w:t xml:space="preserve"> di </w:t>
      </w:r>
      <w:proofErr w:type="spellStart"/>
      <w:r w:rsidR="000B22AA" w:rsidRPr="00ED1279">
        <w:rPr>
          <w:rFonts w:ascii="Calibri" w:eastAsia="Calibri" w:hAnsi="Calibri" w:cs="Times New Roman"/>
          <w:kern w:val="0"/>
          <w14:ligatures w14:val="none"/>
        </w:rPr>
        <w:t>Anconambiente</w:t>
      </w:r>
      <w:proofErr w:type="spellEnd"/>
      <w:r w:rsidR="000B22AA" w:rsidRPr="00ED1279">
        <w:rPr>
          <w:rFonts w:ascii="Calibri" w:eastAsia="Calibri" w:hAnsi="Calibri" w:cs="Times New Roman"/>
          <w:kern w:val="0"/>
          <w14:ligatures w14:val="none"/>
        </w:rPr>
        <w:t xml:space="preserve"> del </w:t>
      </w:r>
      <w:r w:rsidR="00D02213" w:rsidRPr="00ED1279">
        <w:rPr>
          <w:rFonts w:ascii="Calibri" w:eastAsia="Calibri" w:hAnsi="Calibri" w:cs="Times New Roman"/>
          <w:kern w:val="0"/>
          <w14:ligatures w14:val="none"/>
        </w:rPr>
        <w:t>28.02.2025</w:t>
      </w:r>
      <w:r w:rsidR="000B22AA" w:rsidRPr="00ED1279">
        <w:rPr>
          <w:rFonts w:ascii="Calibri" w:eastAsia="Calibri" w:hAnsi="Calibri" w:cs="Times New Roman"/>
          <w:kern w:val="0"/>
          <w14:ligatures w14:val="none"/>
        </w:rPr>
        <w:t xml:space="preserve"> (Allegato </w:t>
      </w:r>
      <w:r w:rsidR="00E86384" w:rsidRPr="00ED1279">
        <w:rPr>
          <w:rFonts w:ascii="Calibri" w:eastAsia="Calibri" w:hAnsi="Calibri" w:cs="Times New Roman"/>
          <w:kern w:val="0"/>
          <w14:ligatures w14:val="none"/>
        </w:rPr>
        <w:t>B</w:t>
      </w:r>
      <w:r w:rsidR="000B22AA" w:rsidRPr="00ED1279">
        <w:rPr>
          <w:rFonts w:ascii="Calibri" w:eastAsia="Calibri" w:hAnsi="Calibri" w:cs="Times New Roman"/>
          <w:kern w:val="0"/>
          <w14:ligatures w14:val="none"/>
        </w:rPr>
        <w:t>) che motiva, tra le altre cose, l’entità del conferimento stesso</w:t>
      </w:r>
      <w:r w:rsidRPr="00ED1279">
        <w:rPr>
          <w:rFonts w:ascii="Calibri" w:eastAsia="Calibri" w:hAnsi="Calibri" w:cs="Times New Roman"/>
          <w:kern w:val="0"/>
          <w14:ligatures w14:val="none"/>
        </w:rPr>
        <w:t>;</w:t>
      </w:r>
    </w:p>
    <w:p w14:paraId="6437E0D9" w14:textId="30216BE4" w:rsidR="002B3B96" w:rsidRPr="00ED1279" w:rsidRDefault="002B3B96" w:rsidP="00B52CEE">
      <w:pPr>
        <w:pStyle w:val="Paragrafoelenco"/>
        <w:numPr>
          <w:ilvl w:val="0"/>
          <w:numId w:val="2"/>
        </w:numPr>
        <w:ind w:left="567" w:hanging="283"/>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che è intendimento di questo Comune approvare il complessivo progetto sopra illustrato e conseguentemente di acquisire – mediante la sottoscrizione, nelle forme del conferimento in </w:t>
      </w:r>
      <w:r w:rsidR="00C04857" w:rsidRPr="00ED1279">
        <w:rPr>
          <w:rFonts w:ascii="Calibri" w:eastAsia="Calibri" w:hAnsi="Calibri" w:cs="Times New Roman"/>
          <w:kern w:val="0"/>
          <w14:ligatures w14:val="none"/>
        </w:rPr>
        <w:t>denaro</w:t>
      </w:r>
      <w:r w:rsidRPr="00ED1279">
        <w:rPr>
          <w:rFonts w:ascii="Calibri" w:eastAsia="Calibri" w:hAnsi="Calibri" w:cs="Times New Roman"/>
          <w:kern w:val="0"/>
          <w14:ligatures w14:val="none"/>
        </w:rPr>
        <w:t xml:space="preserve">, sopra illustrato, dell’aumento di capitale riservato deliberato in data </w:t>
      </w:r>
      <w:r w:rsidR="00D02213" w:rsidRPr="00ED1279">
        <w:rPr>
          <w:rFonts w:ascii="Calibri" w:eastAsia="Calibri" w:hAnsi="Calibri" w:cs="Times New Roman"/>
          <w:kern w:val="0"/>
          <w14:ligatures w14:val="none"/>
        </w:rPr>
        <w:t>28.02.2025</w:t>
      </w:r>
      <w:r w:rsidRPr="00ED1279">
        <w:rPr>
          <w:rFonts w:ascii="Calibri" w:eastAsia="Calibri" w:hAnsi="Calibri" w:cs="Times New Roman"/>
          <w:kern w:val="0"/>
          <w14:ligatures w14:val="none"/>
        </w:rPr>
        <w:t xml:space="preserve"> </w:t>
      </w:r>
      <w:r w:rsidR="0082429B">
        <w:rPr>
          <w:rFonts w:ascii="Calibri" w:eastAsia="Calibri" w:hAnsi="Calibri" w:cs="Times New Roman"/>
          <w:kern w:val="0"/>
          <w14:ligatures w14:val="none"/>
        </w:rPr>
        <w:t>dal CDA di</w:t>
      </w:r>
      <w:r w:rsidRPr="00ED1279">
        <w:rPr>
          <w:rFonts w:ascii="Calibri" w:eastAsia="Calibri" w:hAnsi="Calibri" w:cs="Times New Roman"/>
          <w:kern w:val="0"/>
          <w14:ligatures w14:val="none"/>
        </w:rPr>
        <w:t xml:space="preserve">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con esclusione del diritto di opzione per i soci già esistenti – la qualità di socio della predetta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precisando:</w:t>
      </w:r>
    </w:p>
    <w:p w14:paraId="2074E198" w14:textId="6018D8FD" w:rsidR="00D02213" w:rsidRPr="00ED1279" w:rsidRDefault="00D02213" w:rsidP="00B52CEE">
      <w:pPr>
        <w:pStyle w:val="Paragrafoelenco"/>
        <w:numPr>
          <w:ilvl w:val="0"/>
          <w:numId w:val="2"/>
        </w:numPr>
        <w:ind w:left="1134" w:hanging="283"/>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che l’importo di versamento in denaro, pari ad euro 1.211,995, avviene sulla base del valore proposto dall’organo di amministrazione di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e quindi ad euro </w:t>
      </w:r>
      <w:r w:rsidRPr="00ED1279">
        <w:rPr>
          <w:rFonts w:ascii="Calibri" w:eastAsia="Calibri" w:hAnsi="Calibri" w:cs="Times New Roman"/>
          <w:b/>
          <w:bCs/>
          <w:kern w:val="0"/>
          <w14:ligatures w14:val="none"/>
        </w:rPr>
        <w:t>24,2399</w:t>
      </w:r>
      <w:r w:rsidRPr="00ED1279">
        <w:rPr>
          <w:rFonts w:ascii="Calibri" w:eastAsia="Calibri" w:hAnsi="Calibri" w:cs="Times New Roman"/>
          <w:kern w:val="0"/>
          <w14:ligatures w14:val="none"/>
        </w:rPr>
        <w:t xml:space="preserve"> per azione di cui 10,00 a capitale sociale e </w:t>
      </w:r>
      <w:r w:rsidRPr="00ED1279">
        <w:rPr>
          <w:rFonts w:ascii="Calibri" w:eastAsia="Calibri" w:hAnsi="Calibri" w:cs="Times New Roman"/>
          <w:b/>
          <w:bCs/>
          <w:kern w:val="0"/>
          <w14:ligatures w14:val="none"/>
        </w:rPr>
        <w:t>14,2399</w:t>
      </w:r>
      <w:r w:rsidRPr="00ED1279">
        <w:rPr>
          <w:rFonts w:ascii="Calibri" w:eastAsia="Calibri" w:hAnsi="Calibri" w:cs="Times New Roman"/>
          <w:kern w:val="0"/>
          <w14:ligatures w14:val="none"/>
        </w:rPr>
        <w:t xml:space="preserve"> a fondo sovrapprezzo azioni</w:t>
      </w:r>
    </w:p>
    <w:p w14:paraId="4B0471E8" w14:textId="55A316AC" w:rsidR="002B3B96" w:rsidRPr="00ED1279" w:rsidRDefault="002B3B96" w:rsidP="00B52CEE">
      <w:pPr>
        <w:pStyle w:val="Paragrafoelenco"/>
        <w:numPr>
          <w:ilvl w:val="0"/>
          <w:numId w:val="2"/>
        </w:numPr>
        <w:ind w:left="1134" w:hanging="283"/>
        <w:jc w:val="both"/>
        <w:rPr>
          <w:rFonts w:ascii="Calibri" w:eastAsia="Calibri" w:hAnsi="Calibri" w:cs="Times New Roman"/>
          <w:kern w:val="0"/>
          <w14:ligatures w14:val="none"/>
        </w:rPr>
      </w:pPr>
      <w:r w:rsidRPr="00ED1279">
        <w:rPr>
          <w:rFonts w:ascii="Calibri" w:eastAsia="Calibri" w:hAnsi="Calibri" w:cs="Times New Roman"/>
          <w:kern w:val="0"/>
          <w14:ligatures w14:val="none"/>
        </w:rPr>
        <w:t>che</w:t>
      </w:r>
      <w:r w:rsidR="00D02213"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per effetto della menzionata sottoscrizione di aumento di capitale sociale</w:t>
      </w:r>
      <w:r w:rsidR="00D02213"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 xml:space="preserve">la partecipazione del Comune al capitale sociale della menzionata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risulta pari a n</w:t>
      </w:r>
      <w:r w:rsidRPr="00ED1279">
        <w:rPr>
          <w:rFonts w:ascii="Calibri" w:eastAsia="Calibri" w:hAnsi="Calibri" w:cs="Times New Roman"/>
          <w:b/>
          <w:bCs/>
          <w:kern w:val="0"/>
          <w14:ligatures w14:val="none"/>
        </w:rPr>
        <w:t xml:space="preserve">. </w:t>
      </w:r>
      <w:r w:rsidR="00D02213" w:rsidRPr="00ED1279">
        <w:rPr>
          <w:rFonts w:ascii="Calibri" w:eastAsia="Calibri" w:hAnsi="Calibri" w:cs="Times New Roman"/>
          <w:b/>
          <w:bCs/>
          <w:kern w:val="0"/>
          <w14:ligatures w14:val="none"/>
        </w:rPr>
        <w:t>50</w:t>
      </w:r>
      <w:r w:rsidR="00D02213"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azioni ordinarie;</w:t>
      </w:r>
    </w:p>
    <w:p w14:paraId="646E514D" w14:textId="24589942" w:rsidR="007221A3" w:rsidRPr="00ED1279" w:rsidRDefault="00EA0419" w:rsidP="007221A3">
      <w:pPr>
        <w:jc w:val="both"/>
        <w:rPr>
          <w:rFonts w:ascii="Calibri" w:eastAsia="Calibri" w:hAnsi="Calibri" w:cs="Calibri"/>
          <w:kern w:val="0"/>
          <w14:ligatures w14:val="none"/>
        </w:rPr>
      </w:pPr>
      <w:bookmarkStart w:id="6" w:name="_Hlk187961334"/>
      <w:r w:rsidRPr="00ED1279">
        <w:rPr>
          <w:rFonts w:ascii="Calibri" w:eastAsia="Calibri" w:hAnsi="Calibri" w:cs="Calibri"/>
          <w:b/>
          <w:bCs/>
          <w:kern w:val="0"/>
          <w14:ligatures w14:val="none"/>
        </w:rPr>
        <w:t>l)</w:t>
      </w:r>
      <w:r w:rsidRPr="00ED1279">
        <w:rPr>
          <w:rFonts w:ascii="Calibri" w:eastAsia="Calibri" w:hAnsi="Calibri" w:cs="Calibri"/>
          <w:kern w:val="0"/>
          <w14:ligatures w14:val="none"/>
        </w:rPr>
        <w:t xml:space="preserve"> </w:t>
      </w:r>
      <w:bookmarkEnd w:id="6"/>
      <w:r w:rsidR="00D73A94" w:rsidRPr="00ED1279">
        <w:rPr>
          <w:rFonts w:ascii="Calibri" w:eastAsia="Calibri" w:hAnsi="Calibri" w:cs="Calibri"/>
          <w:kern w:val="0"/>
          <w14:ligatures w14:val="none"/>
        </w:rPr>
        <w:t xml:space="preserve">che va specificato preliminarmente inoltre che, </w:t>
      </w:r>
      <w:r w:rsidR="007221A3" w:rsidRPr="00ED1279">
        <w:rPr>
          <w:rFonts w:ascii="Calibri" w:eastAsia="Calibri" w:hAnsi="Calibri" w:cs="Calibri"/>
          <w:kern w:val="0"/>
          <w14:ligatures w14:val="none"/>
        </w:rPr>
        <w:t xml:space="preserve">sotto distinto ma connesso aspetto, questo Comune è, comunque, partecipe ai sensi </w:t>
      </w:r>
      <w:r w:rsidR="007221A3" w:rsidRPr="00ED1279">
        <w:rPr>
          <w:rFonts w:ascii="Calibri" w:eastAsia="Calibri" w:hAnsi="Calibri" w:cs="Times New Roman"/>
        </w:rPr>
        <w:t>Art. 3 bis, comma 1 bis, del D.L. n° 138/2011</w:t>
      </w:r>
      <w:r w:rsidR="003F750A" w:rsidRPr="00ED1279">
        <w:rPr>
          <w:rFonts w:ascii="Calibri" w:eastAsia="Calibri" w:hAnsi="Calibri" w:cs="Times New Roman"/>
        </w:rPr>
        <w:t xml:space="preserve"> </w:t>
      </w:r>
      <w:r w:rsidR="007221A3" w:rsidRPr="00ED1279">
        <w:rPr>
          <w:rFonts w:ascii="Calibri" w:eastAsia="Calibri" w:hAnsi="Calibri" w:cs="Calibri"/>
          <w:kern w:val="0"/>
          <w14:ligatures w14:val="none"/>
        </w:rPr>
        <w:t>del</w:t>
      </w:r>
      <w:r w:rsidR="003F750A" w:rsidRPr="00ED1279">
        <w:rPr>
          <w:rFonts w:ascii="Calibri" w:eastAsia="Calibri" w:hAnsi="Calibri" w:cs="Calibri"/>
          <w:kern w:val="0"/>
          <w14:ligatures w14:val="none"/>
        </w:rPr>
        <w:t>l’</w:t>
      </w:r>
      <w:r w:rsidR="007221A3" w:rsidRPr="00ED1279">
        <w:rPr>
          <w:rFonts w:ascii="Calibri" w:eastAsia="Calibri" w:hAnsi="Calibri" w:cs="Calibri"/>
          <w:kern w:val="0"/>
          <w14:ligatures w14:val="none"/>
        </w:rPr>
        <w:t>ATA affidante, in qualità di componente dell’Assemblea di quest’ultima, e che</w:t>
      </w:r>
      <w:r w:rsidR="003F750A"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 ai fini della esatta configurazione del modello c.d. “</w:t>
      </w:r>
      <w:r w:rsidR="007221A3" w:rsidRPr="00ED1279">
        <w:rPr>
          <w:rFonts w:ascii="Calibri" w:eastAsia="Calibri" w:hAnsi="Calibri" w:cs="Calibri"/>
          <w:i/>
          <w:kern w:val="0"/>
          <w14:ligatures w14:val="none"/>
        </w:rPr>
        <w:t xml:space="preserve">in - house </w:t>
      </w:r>
      <w:proofErr w:type="spellStart"/>
      <w:r w:rsidR="007221A3" w:rsidRPr="00ED1279">
        <w:rPr>
          <w:rFonts w:ascii="Calibri" w:eastAsia="Calibri" w:hAnsi="Calibri" w:cs="Calibri"/>
          <w:i/>
          <w:kern w:val="0"/>
          <w14:ligatures w14:val="none"/>
        </w:rPr>
        <w:t>providing</w:t>
      </w:r>
      <w:proofErr w:type="spellEnd"/>
      <w:r w:rsidR="007221A3" w:rsidRPr="00ED1279">
        <w:rPr>
          <w:rFonts w:ascii="Calibri" w:eastAsia="Calibri" w:hAnsi="Calibri" w:cs="Calibri"/>
          <w:kern w:val="0"/>
          <w14:ligatures w14:val="none"/>
        </w:rPr>
        <w:t>” e comunque dell’articolazione organizzativa tra soggetto affidante e soggetto affidatario –deve essere mantenuta la partecipazione del Comune all’interno del capitale sociale del soggetto affidatario</w:t>
      </w:r>
      <w:r w:rsidR="00924A5B"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del servizio in questione;</w:t>
      </w:r>
    </w:p>
    <w:p w14:paraId="2C425D79" w14:textId="77777777" w:rsidR="00673A81" w:rsidRPr="00ED1279" w:rsidRDefault="00673A81" w:rsidP="00673A81">
      <w:pPr>
        <w:jc w:val="both"/>
        <w:rPr>
          <w:rFonts w:ascii="Calibri" w:eastAsia="Calibri" w:hAnsi="Calibri" w:cs="Times New Roman"/>
        </w:rPr>
      </w:pPr>
      <w:r w:rsidRPr="00ED1279">
        <w:rPr>
          <w:rFonts w:ascii="Calibri" w:eastAsia="Calibri" w:hAnsi="Calibri" w:cs="Times New Roman"/>
        </w:rPr>
        <w:t xml:space="preserve">l bis) che questo comporta la partecipazione indiretta anche nella società </w:t>
      </w:r>
      <w:proofErr w:type="spellStart"/>
      <w:r w:rsidRPr="00ED1279">
        <w:rPr>
          <w:rFonts w:ascii="Calibri" w:eastAsia="Calibri" w:hAnsi="Calibri" w:cs="Times New Roman"/>
        </w:rPr>
        <w:t>Sogenus</w:t>
      </w:r>
      <w:proofErr w:type="spellEnd"/>
      <w:r w:rsidRPr="00ED1279">
        <w:rPr>
          <w:rFonts w:ascii="Calibri" w:eastAsia="Calibri" w:hAnsi="Calibri" w:cs="Times New Roman"/>
        </w:rPr>
        <w:t xml:space="preserve"> di cui </w:t>
      </w:r>
      <w:proofErr w:type="spellStart"/>
      <w:r w:rsidRPr="00ED1279">
        <w:rPr>
          <w:rFonts w:ascii="Calibri" w:eastAsia="Calibri" w:hAnsi="Calibri" w:cs="Times New Roman"/>
        </w:rPr>
        <w:t>AnconAmbiente</w:t>
      </w:r>
      <w:proofErr w:type="spellEnd"/>
      <w:r w:rsidRPr="00ED1279">
        <w:rPr>
          <w:rFonts w:ascii="Calibri" w:eastAsia="Calibri" w:hAnsi="Calibri" w:cs="Times New Roman"/>
        </w:rPr>
        <w:t xml:space="preserve"> detiene una partecipazione e che è comunque coinvolta nella operazione;</w:t>
      </w:r>
    </w:p>
    <w:p w14:paraId="564EE529" w14:textId="11E10A87" w:rsidR="0081509D" w:rsidRPr="00ED1279" w:rsidRDefault="00EA0419" w:rsidP="00F4407D">
      <w:pPr>
        <w:jc w:val="both"/>
        <w:rPr>
          <w:rFonts w:ascii="Calibri" w:eastAsia="Calibri" w:hAnsi="Calibri" w:cs="Calibri"/>
          <w:kern w:val="0"/>
          <w14:ligatures w14:val="none"/>
        </w:rPr>
      </w:pPr>
      <w:r w:rsidRPr="00ED1279">
        <w:rPr>
          <w:rFonts w:ascii="Calibri" w:eastAsia="Calibri" w:hAnsi="Calibri" w:cs="Calibri"/>
          <w:b/>
          <w:bCs/>
          <w:kern w:val="0"/>
          <w14:ligatures w14:val="none"/>
        </w:rPr>
        <w:t>m)</w:t>
      </w:r>
      <w:r w:rsidR="0081509D" w:rsidRPr="00ED1279">
        <w:rPr>
          <w:rFonts w:ascii="Calibri" w:eastAsia="Calibri" w:hAnsi="Calibri" w:cs="Calibri"/>
          <w:kern w:val="0"/>
          <w14:ligatures w14:val="none"/>
        </w:rPr>
        <w:t xml:space="preserve"> che – in relazione a tale esigenza di assunzione da parte di questo Comune (così come degli altri Comuni componenti dell’Assemblea Territoriale di Ambito) della partecipazione di capitale “</w:t>
      </w:r>
      <w:r w:rsidR="0081509D" w:rsidRPr="00ED1279">
        <w:rPr>
          <w:rFonts w:ascii="Calibri" w:eastAsia="Calibri" w:hAnsi="Calibri" w:cs="Calibri"/>
          <w:i/>
          <w:kern w:val="0"/>
          <w14:ligatures w14:val="none"/>
        </w:rPr>
        <w:t>diretta</w:t>
      </w:r>
      <w:r w:rsidR="0081509D" w:rsidRPr="00ED1279">
        <w:rPr>
          <w:rFonts w:ascii="Calibri" w:eastAsia="Calibri" w:hAnsi="Calibri" w:cs="Calibri"/>
          <w:kern w:val="0"/>
          <w14:ligatures w14:val="none"/>
        </w:rPr>
        <w:t>” (ovvero “in</w:t>
      </w:r>
      <w:r w:rsidR="0081509D" w:rsidRPr="00ED1279">
        <w:rPr>
          <w:rFonts w:ascii="Calibri" w:eastAsia="Calibri" w:hAnsi="Calibri" w:cs="Calibri"/>
          <w:i/>
          <w:iCs/>
          <w:kern w:val="0"/>
          <w14:ligatures w14:val="none"/>
        </w:rPr>
        <w:t>diretta</w:t>
      </w:r>
      <w:r w:rsidR="0081509D" w:rsidRPr="00ED1279">
        <w:rPr>
          <w:rFonts w:ascii="Calibri" w:eastAsia="Calibri" w:hAnsi="Calibri" w:cs="Calibri"/>
          <w:kern w:val="0"/>
          <w14:ligatures w14:val="none"/>
        </w:rPr>
        <w:t>”) nella società che risulterà esito del processo aggregativo utile alla corretta configurazione “</w:t>
      </w:r>
      <w:r w:rsidR="0081509D" w:rsidRPr="00ED1279">
        <w:rPr>
          <w:rFonts w:ascii="Calibri" w:eastAsia="Calibri" w:hAnsi="Calibri" w:cs="Calibri"/>
          <w:i/>
          <w:kern w:val="0"/>
          <w14:ligatures w14:val="none"/>
        </w:rPr>
        <w:t xml:space="preserve">in - house </w:t>
      </w:r>
      <w:proofErr w:type="spellStart"/>
      <w:r w:rsidR="0081509D" w:rsidRPr="00ED1279">
        <w:rPr>
          <w:rFonts w:ascii="Calibri" w:eastAsia="Calibri" w:hAnsi="Calibri" w:cs="Calibri"/>
          <w:i/>
          <w:kern w:val="0"/>
          <w14:ligatures w14:val="none"/>
        </w:rPr>
        <w:t>providing</w:t>
      </w:r>
      <w:proofErr w:type="spellEnd"/>
      <w:r w:rsidR="0081509D" w:rsidRPr="00ED1279">
        <w:rPr>
          <w:rFonts w:ascii="Calibri" w:eastAsia="Calibri" w:hAnsi="Calibri" w:cs="Calibri"/>
          <w:kern w:val="0"/>
          <w14:ligatures w14:val="none"/>
        </w:rPr>
        <w:t>” – deve essere osservato:</w:t>
      </w:r>
    </w:p>
    <w:p w14:paraId="2449C87E" w14:textId="5884A15C" w:rsidR="0081509D" w:rsidRPr="00ED1279" w:rsidRDefault="0081509D" w:rsidP="00F4407D">
      <w:pPr>
        <w:pStyle w:val="Paragrafoelenco"/>
        <w:numPr>
          <w:ilvl w:val="0"/>
          <w:numId w:val="2"/>
        </w:numPr>
        <w:autoSpaceDE w:val="0"/>
        <w:autoSpaceDN w:val="0"/>
        <w:adjustRightInd w:val="0"/>
        <w:spacing w:after="0"/>
        <w:ind w:left="567" w:hanging="283"/>
        <w:jc w:val="both"/>
        <w:rPr>
          <w:rFonts w:ascii="Calibri" w:eastAsia="Calibri" w:hAnsi="Calibri" w:cs="Calibri"/>
          <w:kern w:val="0"/>
          <w14:ligatures w14:val="none"/>
        </w:rPr>
      </w:pPr>
      <w:r w:rsidRPr="00ED1279">
        <w:rPr>
          <w:rFonts w:ascii="Calibri" w:eastAsia="Calibri" w:hAnsi="Calibri" w:cs="Calibri"/>
          <w:kern w:val="0"/>
          <w14:ligatures w14:val="none"/>
        </w:rPr>
        <w:t>che l’Art. 4 – rubricato come “</w:t>
      </w:r>
      <w:r w:rsidRPr="00ED1279">
        <w:rPr>
          <w:rFonts w:ascii="Calibri" w:eastAsia="Calibri" w:hAnsi="Calibri" w:cs="Times New Roman"/>
          <w:i/>
          <w:kern w:val="0"/>
          <w14:ligatures w14:val="none"/>
        </w:rPr>
        <w:t>Finalità</w:t>
      </w:r>
      <w:r w:rsidRPr="00ED1279">
        <w:rPr>
          <w:rFonts w:ascii="Calibri" w:eastAsia="Calibri" w:hAnsi="Calibri" w:cs="Calibri"/>
          <w:i/>
          <w:iCs/>
          <w:kern w:val="0"/>
          <w14:ligatures w14:val="none"/>
        </w:rPr>
        <w:t xml:space="preserve"> perseguibili mediante l'acquisizione e la gestione di partecipazioni pubbliche</w:t>
      </w:r>
      <w:r w:rsidRPr="00ED1279">
        <w:rPr>
          <w:rFonts w:ascii="Calibri" w:eastAsia="Calibri" w:hAnsi="Calibri" w:cs="Calibri"/>
          <w:kern w:val="0"/>
          <w14:ligatures w14:val="none"/>
        </w:rPr>
        <w:t xml:space="preserve">”) – del </w:t>
      </w:r>
      <w:proofErr w:type="spellStart"/>
      <w:r w:rsidRPr="00ED1279">
        <w:rPr>
          <w:rFonts w:ascii="Calibri" w:eastAsia="Calibri" w:hAnsi="Calibri" w:cs="Calibri"/>
          <w:kern w:val="0"/>
          <w14:ligatures w14:val="none"/>
        </w:rPr>
        <w:t>D.Lgs.</w:t>
      </w:r>
      <w:proofErr w:type="spellEnd"/>
      <w:r w:rsidRPr="00ED1279">
        <w:rPr>
          <w:rFonts w:ascii="Calibri" w:eastAsia="Calibri" w:hAnsi="Calibri" w:cs="Calibri"/>
          <w:kern w:val="0"/>
          <w14:ligatures w14:val="none"/>
        </w:rPr>
        <w:t xml:space="preserve"> n° 175/16 stabilisce che: </w:t>
      </w:r>
    </w:p>
    <w:p w14:paraId="565D19BD" w14:textId="085575B2" w:rsidR="0081509D" w:rsidRPr="00ED1279" w:rsidRDefault="0081509D" w:rsidP="00F4407D">
      <w:pPr>
        <w:autoSpaceDE w:val="0"/>
        <w:autoSpaceDN w:val="0"/>
        <w:adjustRightInd w:val="0"/>
        <w:spacing w:after="0"/>
        <w:ind w:left="567"/>
        <w:jc w:val="both"/>
        <w:rPr>
          <w:rFonts w:ascii="Calibri" w:eastAsia="Calibri" w:hAnsi="Calibri" w:cs="Calibri"/>
          <w:kern w:val="0"/>
          <w14:ligatures w14:val="none"/>
        </w:rPr>
      </w:pPr>
      <w:r w:rsidRPr="00ED1279">
        <w:rPr>
          <w:rFonts w:ascii="Calibri" w:eastAsia="Calibri" w:hAnsi="Calibri" w:cs="Times New Roman"/>
          <w:kern w:val="0"/>
          <w14:ligatures w14:val="none"/>
        </w:rPr>
        <w:t>“</w:t>
      </w:r>
      <w:r w:rsidRPr="00ED1279">
        <w:rPr>
          <w:rFonts w:ascii="Calibri" w:eastAsia="Calibri" w:hAnsi="Calibri" w:cs="Times New Roman"/>
          <w:i/>
          <w:kern w:val="0"/>
          <w14:ligatures w14:val="none"/>
        </w:rPr>
        <w:t>1. Le amministrazioni pubbliche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w:t>
      </w:r>
      <w:r w:rsidRPr="00ED1279">
        <w:rPr>
          <w:rFonts w:ascii="Calibri" w:eastAsia="Calibri" w:hAnsi="Calibri" w:cs="Times New Roman"/>
          <w:kern w:val="0"/>
          <w14:ligatures w14:val="none"/>
        </w:rPr>
        <w:t>”</w:t>
      </w:r>
      <w:r w:rsidR="00C04857" w:rsidRPr="00ED1279">
        <w:rPr>
          <w:rFonts w:ascii="Calibri" w:eastAsia="Calibri" w:hAnsi="Calibri" w:cs="Times New Roman"/>
          <w:kern w:val="0"/>
          <w14:ligatures w14:val="none"/>
        </w:rPr>
        <w:t>;</w:t>
      </w:r>
    </w:p>
    <w:p w14:paraId="469803C4" w14:textId="77777777" w:rsidR="0081509D" w:rsidRPr="00ED1279" w:rsidRDefault="0081509D" w:rsidP="00F4407D">
      <w:pPr>
        <w:autoSpaceDE w:val="0"/>
        <w:autoSpaceDN w:val="0"/>
        <w:adjustRightInd w:val="0"/>
        <w:ind w:left="567"/>
        <w:jc w:val="both"/>
        <w:rPr>
          <w:rFonts w:ascii="Calibri" w:eastAsia="Calibri" w:hAnsi="Calibri" w:cs="Times New Roman"/>
          <w:kern w:val="0"/>
          <w14:ligatures w14:val="none"/>
        </w:rPr>
      </w:pPr>
      <w:r w:rsidRPr="00ED1279">
        <w:rPr>
          <w:rFonts w:ascii="Calibri" w:eastAsia="Calibri" w:hAnsi="Calibri" w:cs="Times New Roman"/>
          <w:kern w:val="0"/>
          <w14:ligatures w14:val="none"/>
        </w:rPr>
        <w:lastRenderedPageBreak/>
        <w:t>“</w:t>
      </w:r>
      <w:r w:rsidRPr="00ED1279">
        <w:rPr>
          <w:rFonts w:ascii="Calibri" w:eastAsia="Calibri" w:hAnsi="Calibri" w:cs="Times New Roman"/>
          <w:i/>
          <w:kern w:val="0"/>
          <w14:ligatures w14:val="none"/>
        </w:rPr>
        <w:t>2. Nei limiti di cui al comma 1, le amministrazioni pubbliche possono, direttamente o indirettamente, costituire società e acquisire o mantenere partecipazioni in società esclusivamente per lo svolgimento delle attività sotto indicate”, tra cui la “produzione di un servizio di interesse generale, ivi inclusa la realizzazione e la gestione delle reti e degli impianti funzionali ai servizi medesimi</w:t>
      </w:r>
      <w:r w:rsidRPr="00ED1279">
        <w:rPr>
          <w:rFonts w:ascii="Calibri" w:eastAsia="Calibri" w:hAnsi="Calibri" w:cs="Times New Roman"/>
          <w:kern w:val="0"/>
          <w14:ligatures w14:val="none"/>
        </w:rPr>
        <w:t>”;</w:t>
      </w:r>
    </w:p>
    <w:p w14:paraId="251B88C3" w14:textId="2FF537F5" w:rsidR="0081509D" w:rsidRPr="00ED1279" w:rsidRDefault="0081509D" w:rsidP="00F4407D">
      <w:pPr>
        <w:pStyle w:val="Paragrafoelenco"/>
        <w:numPr>
          <w:ilvl w:val="0"/>
          <w:numId w:val="2"/>
        </w:numPr>
        <w:autoSpaceDE w:val="0"/>
        <w:autoSpaceDN w:val="0"/>
        <w:adjustRightInd w:val="0"/>
        <w:spacing w:after="0"/>
        <w:ind w:left="567" w:hanging="283"/>
        <w:jc w:val="both"/>
        <w:rPr>
          <w:rFonts w:ascii="Calibri" w:eastAsia="Calibri" w:hAnsi="Calibri" w:cs="Calibri"/>
          <w:kern w:val="0"/>
          <w14:ligatures w14:val="none"/>
        </w:rPr>
      </w:pPr>
      <w:bookmarkStart w:id="7" w:name="_Hlk187947766"/>
      <w:r w:rsidRPr="00ED1279">
        <w:rPr>
          <w:rFonts w:ascii="Calibri" w:eastAsia="Calibri" w:hAnsi="Calibri" w:cs="Times New Roman"/>
          <w:kern w:val="0"/>
          <w14:ligatures w14:val="none"/>
        </w:rPr>
        <w:t xml:space="preserve">che l’esatta </w:t>
      </w:r>
      <w:r w:rsidRPr="00ED1279">
        <w:rPr>
          <w:rFonts w:ascii="Calibri" w:eastAsia="Calibri" w:hAnsi="Calibri" w:cs="Calibri"/>
          <w:kern w:val="0"/>
          <w14:ligatures w14:val="none"/>
        </w:rPr>
        <w:t>interpretazione</w:t>
      </w:r>
      <w:r w:rsidRPr="00ED1279">
        <w:rPr>
          <w:rFonts w:ascii="Calibri" w:eastAsia="Calibri" w:hAnsi="Calibri" w:cs="Times New Roman"/>
          <w:kern w:val="0"/>
          <w14:ligatures w14:val="none"/>
        </w:rPr>
        <w:t xml:space="preserve"> delle disposizioni sopra richiamate chiarisce, pertanto, che:</w:t>
      </w:r>
    </w:p>
    <w:p w14:paraId="22304447" w14:textId="3B03F843" w:rsidR="0081509D" w:rsidRPr="00ED1279" w:rsidRDefault="0081509D" w:rsidP="00F4407D">
      <w:pPr>
        <w:pStyle w:val="Paragrafoelenco"/>
        <w:numPr>
          <w:ilvl w:val="0"/>
          <w:numId w:val="2"/>
        </w:numPr>
        <w:autoSpaceDE w:val="0"/>
        <w:autoSpaceDN w:val="0"/>
        <w:adjustRightInd w:val="0"/>
        <w:spacing w:after="0"/>
        <w:ind w:left="1134" w:hanging="283"/>
        <w:jc w:val="both"/>
        <w:rPr>
          <w:rFonts w:ascii="Calibri" w:eastAsia="Calibri" w:hAnsi="Calibri" w:cs="Times New Roman"/>
          <w:kern w:val="0"/>
          <w14:ligatures w14:val="none"/>
        </w:rPr>
      </w:pPr>
      <w:r w:rsidRPr="00ED1279">
        <w:rPr>
          <w:rFonts w:ascii="Calibri" w:eastAsia="Calibri" w:hAnsi="Calibri" w:cs="Times New Roman"/>
          <w:kern w:val="0"/>
          <w14:ligatures w14:val="none"/>
        </w:rPr>
        <w:t>le amministrazioni pubbliche – tra cui sicuramente gli Enti Locali – possono costituire una società di capitali e mantenerne la partecipazione qualora la Società debba essere adibita alla “</w:t>
      </w:r>
      <w:r w:rsidRPr="00ED1279">
        <w:rPr>
          <w:rFonts w:ascii="Calibri" w:eastAsia="Calibri" w:hAnsi="Calibri" w:cs="Times New Roman"/>
          <w:i/>
          <w:kern w:val="0"/>
          <w14:ligatures w14:val="none"/>
        </w:rPr>
        <w:t>produzione di un servizio di interesse generale”, come, nel caso in esame, sicuramente è il c.d. “ciclo integrato dei rifiuti</w:t>
      </w:r>
      <w:r w:rsidRPr="00ED1279">
        <w:rPr>
          <w:rFonts w:ascii="Calibri" w:eastAsia="Calibri" w:hAnsi="Calibri" w:cs="Times New Roman"/>
          <w:kern w:val="0"/>
          <w14:ligatures w14:val="none"/>
        </w:rPr>
        <w:t>”;</w:t>
      </w:r>
    </w:p>
    <w:p w14:paraId="5898BFC2" w14:textId="77777777" w:rsidR="00C23563" w:rsidRPr="00ED1279" w:rsidRDefault="00EA0419" w:rsidP="00B5290A">
      <w:pPr>
        <w:pStyle w:val="Paragrafoelenco"/>
        <w:numPr>
          <w:ilvl w:val="0"/>
          <w:numId w:val="2"/>
        </w:numPr>
        <w:ind w:left="1134" w:hanging="283"/>
        <w:jc w:val="both"/>
        <w:rPr>
          <w:rFonts w:ascii="Calibri" w:eastAsia="Calibri" w:hAnsi="Calibri" w:cs="Calibri"/>
          <w:kern w:val="0"/>
          <w14:ligatures w14:val="none"/>
        </w:rPr>
      </w:pPr>
      <w:r w:rsidRPr="00ED1279">
        <w:rPr>
          <w:rFonts w:ascii="Calibri" w:eastAsia="Calibri" w:hAnsi="Calibri" w:cs="Times New Roman"/>
          <w:b/>
          <w:bCs/>
          <w:kern w:val="0"/>
          <w14:ligatures w14:val="none"/>
        </w:rPr>
        <w:t xml:space="preserve"> </w:t>
      </w:r>
      <w:r w:rsidR="0081509D" w:rsidRPr="00ED1279">
        <w:rPr>
          <w:rFonts w:ascii="Calibri" w:eastAsia="Calibri" w:hAnsi="Calibri" w:cs="Times New Roman"/>
          <w:kern w:val="0"/>
          <w14:ligatures w14:val="none"/>
        </w:rPr>
        <w:t>tale decisione di assunzione della relativa partecipazione è sottoposta ad un “</w:t>
      </w:r>
      <w:r w:rsidR="0081509D" w:rsidRPr="00ED1279">
        <w:rPr>
          <w:rFonts w:ascii="Calibri" w:eastAsia="Calibri" w:hAnsi="Calibri" w:cs="Times New Roman"/>
          <w:i/>
          <w:kern w:val="0"/>
          <w14:ligatures w14:val="none"/>
        </w:rPr>
        <w:t>onere di motivazione analitica</w:t>
      </w:r>
      <w:r w:rsidR="0081509D" w:rsidRPr="00ED1279">
        <w:rPr>
          <w:rFonts w:ascii="Calibri" w:eastAsia="Calibri" w:hAnsi="Calibri" w:cs="Times New Roman"/>
          <w:kern w:val="0"/>
          <w14:ligatures w14:val="none"/>
        </w:rPr>
        <w:t xml:space="preserve">”, che renda espressamente conto del percorso di affidamento intrapreso dall’ATA, ai cui atti, ivi inclusi quelli istruttori (comprensivi della relazione ex art.14 del </w:t>
      </w:r>
      <w:proofErr w:type="spellStart"/>
      <w:r w:rsidR="0081509D" w:rsidRPr="00ED1279">
        <w:rPr>
          <w:rFonts w:ascii="Calibri" w:eastAsia="Calibri" w:hAnsi="Calibri" w:cs="Times New Roman"/>
          <w:kern w:val="0"/>
          <w14:ligatures w14:val="none"/>
        </w:rPr>
        <w:t>D.Lgs.</w:t>
      </w:r>
      <w:proofErr w:type="spellEnd"/>
      <w:r w:rsidR="0081509D" w:rsidRPr="00ED1279">
        <w:rPr>
          <w:rFonts w:ascii="Calibri" w:eastAsia="Calibri" w:hAnsi="Calibri" w:cs="Times New Roman"/>
          <w:kern w:val="0"/>
          <w14:ligatures w14:val="none"/>
        </w:rPr>
        <w:t xml:space="preserve"> 201/2022) deve essere operato un espresso rinvio tenuto anche conto che solo a seguito della delibera di affidamento e della relativa relazione istruttoria ex art. 17 del </w:t>
      </w:r>
      <w:proofErr w:type="spellStart"/>
      <w:r w:rsidR="0081509D" w:rsidRPr="00ED1279">
        <w:rPr>
          <w:rFonts w:ascii="Calibri" w:eastAsia="Calibri" w:hAnsi="Calibri" w:cs="Times New Roman"/>
          <w:kern w:val="0"/>
          <w14:ligatures w14:val="none"/>
        </w:rPr>
        <w:t>D.Lgs.</w:t>
      </w:r>
      <w:proofErr w:type="spellEnd"/>
      <w:r w:rsidR="0081509D" w:rsidRPr="00ED1279">
        <w:rPr>
          <w:rFonts w:ascii="Calibri" w:eastAsia="Calibri" w:hAnsi="Calibri" w:cs="Times New Roman"/>
          <w:kern w:val="0"/>
          <w14:ligatures w14:val="none"/>
        </w:rPr>
        <w:t xml:space="preserve"> 201/2022 il proponendo gestore sarà individuato come gestore d’ambito</w:t>
      </w:r>
      <w:r w:rsidR="00181137" w:rsidRPr="00ED1279">
        <w:rPr>
          <w:rFonts w:ascii="Calibri" w:eastAsia="Calibri" w:hAnsi="Calibri" w:cs="Times New Roman"/>
          <w:kern w:val="0"/>
          <w14:ligatures w14:val="none"/>
        </w:rPr>
        <w:t>.</w:t>
      </w:r>
    </w:p>
    <w:p w14:paraId="061282DE" w14:textId="714980F8" w:rsidR="009A1924" w:rsidRPr="00ED1279" w:rsidRDefault="00CC482B" w:rsidP="00C23563">
      <w:pPr>
        <w:ind w:left="851"/>
        <w:jc w:val="both"/>
        <w:rPr>
          <w:rFonts w:ascii="Calibri" w:eastAsia="Calibri" w:hAnsi="Calibri" w:cs="Calibri"/>
          <w:kern w:val="0"/>
          <w14:ligatures w14:val="none"/>
        </w:rPr>
      </w:pPr>
      <w:r w:rsidRPr="00ED1279">
        <w:rPr>
          <w:rFonts w:ascii="Calibri" w:eastAsia="Calibri" w:hAnsi="Calibri" w:cs="Calibri"/>
          <w:kern w:val="0"/>
          <w14:ligatures w14:val="none"/>
        </w:rPr>
        <w:t xml:space="preserve"> </w:t>
      </w:r>
      <w:r w:rsidR="00A37495" w:rsidRPr="00ED1279">
        <w:rPr>
          <w:rFonts w:ascii="Calibri" w:eastAsia="Calibri" w:hAnsi="Calibri" w:cs="Calibri"/>
          <w:kern w:val="0"/>
          <w14:ligatures w14:val="none"/>
        </w:rPr>
        <w:t>In particolare,</w:t>
      </w:r>
      <w:r w:rsidR="00B5290A" w:rsidRPr="00ED1279">
        <w:rPr>
          <w:rFonts w:ascii="Calibri" w:eastAsia="Calibri" w:hAnsi="Calibri" w:cs="Calibri"/>
          <w:kern w:val="0"/>
          <w14:ligatures w14:val="none"/>
        </w:rPr>
        <w:t xml:space="preserve"> si richiama</w:t>
      </w:r>
      <w:r w:rsidR="00441D39" w:rsidRPr="00ED1279">
        <w:rPr>
          <w:rFonts w:ascii="Calibri" w:eastAsia="Calibri" w:hAnsi="Calibri" w:cs="Calibri"/>
          <w:kern w:val="0"/>
          <w14:ligatures w14:val="none"/>
        </w:rPr>
        <w:t xml:space="preserve">no le conclusioni di sintesi </w:t>
      </w:r>
      <w:r w:rsidR="001C5A91" w:rsidRPr="00ED1279">
        <w:rPr>
          <w:rFonts w:ascii="Calibri" w:eastAsia="Calibri" w:hAnsi="Calibri" w:cs="Calibri"/>
          <w:kern w:val="0"/>
          <w14:ligatures w14:val="none"/>
        </w:rPr>
        <w:t>della relazione ex art. 14</w:t>
      </w:r>
      <w:r w:rsidR="00771C11" w:rsidRPr="00ED1279">
        <w:rPr>
          <w:rFonts w:ascii="Calibri" w:eastAsia="Calibri" w:hAnsi="Calibri" w:cs="Calibri"/>
          <w:kern w:val="0"/>
          <w14:ligatures w14:val="none"/>
        </w:rPr>
        <w:t xml:space="preserve"> del </w:t>
      </w:r>
      <w:proofErr w:type="spellStart"/>
      <w:r w:rsidR="00771C11" w:rsidRPr="00ED1279">
        <w:rPr>
          <w:rFonts w:ascii="Calibri" w:eastAsia="Calibri" w:hAnsi="Calibri" w:cs="Calibri"/>
          <w:kern w:val="0"/>
          <w14:ligatures w14:val="none"/>
        </w:rPr>
        <w:t>D.Lgs.</w:t>
      </w:r>
      <w:proofErr w:type="spellEnd"/>
      <w:r w:rsidR="00771C11" w:rsidRPr="00ED1279">
        <w:rPr>
          <w:rFonts w:ascii="Calibri" w:eastAsia="Calibri" w:hAnsi="Calibri" w:cs="Calibri"/>
          <w:kern w:val="0"/>
          <w14:ligatures w14:val="none"/>
        </w:rPr>
        <w:t xml:space="preserve"> 201/2022</w:t>
      </w:r>
      <w:r w:rsidR="00181137" w:rsidRPr="00ED1279">
        <w:rPr>
          <w:rFonts w:ascii="Calibri" w:eastAsia="Calibri" w:hAnsi="Calibri" w:cs="Calibri"/>
          <w:kern w:val="0"/>
          <w14:ligatures w14:val="none"/>
        </w:rPr>
        <w:t>:</w:t>
      </w:r>
    </w:p>
    <w:p w14:paraId="7C036925" w14:textId="0D5CF1A5" w:rsidR="002F249A" w:rsidRPr="00ED1279" w:rsidRDefault="002F249A" w:rsidP="002F249A">
      <w:pPr>
        <w:ind w:left="1134" w:right="-1"/>
        <w:jc w:val="both"/>
        <w:rPr>
          <w:rFonts w:ascii="Calibri" w:hAnsi="Calibri" w:cs="Calibri"/>
          <w:i/>
          <w:iCs/>
        </w:rPr>
      </w:pPr>
      <w:bookmarkStart w:id="8" w:name="_Hlk191282982"/>
      <w:r w:rsidRPr="00ED1279">
        <w:rPr>
          <w:rFonts w:ascii="Calibri" w:hAnsi="Calibri" w:cs="Calibri"/>
          <w:i/>
          <w:iCs/>
        </w:rPr>
        <w:t xml:space="preserve"> CONCLUSIONE: LA FORMA DI GESTIONE PRESCELTA</w:t>
      </w:r>
    </w:p>
    <w:p w14:paraId="29E5A063" w14:textId="77777777" w:rsidR="002F249A" w:rsidRPr="00ED1279" w:rsidRDefault="002F249A" w:rsidP="002F249A">
      <w:pPr>
        <w:ind w:left="1134" w:right="-1"/>
        <w:jc w:val="both"/>
        <w:rPr>
          <w:rFonts w:ascii="Calibri" w:hAnsi="Calibri" w:cs="Calibri"/>
          <w:i/>
          <w:iCs/>
        </w:rPr>
      </w:pPr>
      <w:r w:rsidRPr="00ED1279">
        <w:rPr>
          <w:rFonts w:ascii="Calibri" w:hAnsi="Calibri" w:cs="Calibri"/>
          <w:i/>
          <w:iCs/>
        </w:rPr>
        <w:t xml:space="preserve">Nel caso dell’ATO2 appare ragionevole la scelta della forma di gestione in house (chiaramente presupposto il buon esito delle operazioni societarie di competenza comunale ex art. 5 TUSP necessarie a configurare il modello gestionale proposto da </w:t>
      </w:r>
      <w:proofErr w:type="spellStart"/>
      <w:r w:rsidRPr="00ED1279">
        <w:rPr>
          <w:rFonts w:ascii="Calibri" w:hAnsi="Calibri" w:cs="Calibri"/>
          <w:i/>
          <w:iCs/>
        </w:rPr>
        <w:t>AnconAmbiente</w:t>
      </w:r>
      <w:proofErr w:type="spellEnd"/>
      <w:r w:rsidRPr="00ED1279">
        <w:rPr>
          <w:rFonts w:ascii="Calibri" w:hAnsi="Calibri" w:cs="Calibri"/>
          <w:i/>
          <w:iCs/>
        </w:rPr>
        <w:t xml:space="preserve"> Spa e fatte salve intervenienti prescrizioni da parte dei soggetti istituzionali competenti nel percorso di affidamento):</w:t>
      </w:r>
    </w:p>
    <w:p w14:paraId="6946B7D3"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rispetto al profilo di legittimità giuridica del modello di affidamento</w:t>
      </w:r>
      <w:r w:rsidRPr="00ED1279">
        <w:rPr>
          <w:rFonts w:ascii="Calibri" w:hAnsi="Calibri" w:cs="Calibri"/>
          <w:i/>
          <w:iCs/>
        </w:rPr>
        <w:t xml:space="preserve">: nel configurando modello di gestione (ove </w:t>
      </w:r>
      <w:proofErr w:type="spellStart"/>
      <w:r w:rsidRPr="00ED1279">
        <w:rPr>
          <w:rFonts w:ascii="Calibri" w:hAnsi="Calibri" w:cs="Calibri"/>
          <w:i/>
          <w:iCs/>
        </w:rPr>
        <w:t>AnconAmbiente</w:t>
      </w:r>
      <w:proofErr w:type="spellEnd"/>
      <w:r w:rsidRPr="00ED1279">
        <w:rPr>
          <w:rFonts w:ascii="Calibri" w:hAnsi="Calibri" w:cs="Calibri"/>
          <w:i/>
          <w:iCs/>
        </w:rPr>
        <w:t xml:space="preserve"> Spa si configurerà come Gestore d’Ambito) è riscontrabile la sussistenza di tutti i requisiti previsti per la forma di affidamento diretto a società in house. La compagine societaria di </w:t>
      </w:r>
      <w:proofErr w:type="spellStart"/>
      <w:r w:rsidRPr="00ED1279">
        <w:rPr>
          <w:rFonts w:ascii="Calibri" w:hAnsi="Calibri" w:cs="Calibri"/>
          <w:i/>
          <w:iCs/>
        </w:rPr>
        <w:t>AnconAmbiente</w:t>
      </w:r>
      <w:proofErr w:type="spellEnd"/>
      <w:r w:rsidRPr="00ED1279">
        <w:rPr>
          <w:rFonts w:ascii="Calibri" w:hAnsi="Calibri" w:cs="Calibri"/>
          <w:i/>
          <w:iCs/>
        </w:rPr>
        <w:t xml:space="preserve"> sarà partecipata (direttamente o indirettamente) da tutti i comuni dell’ATO2 che insieme deterranno il 100% del capitale sociale, senza la presenza di partecipazioni private; la società sarà sottoposta al controllo analogo congiunto dei comuni soci, sarà attiva per la gestione integrata dei RU e opererà prevalentemente a favore di comuni soci (rispondendo così al requisito dell’attività prevalente);</w:t>
      </w:r>
    </w:p>
    <w:p w14:paraId="59070CE4"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In relazione agli aspetti sociali ed ambientali</w:t>
      </w:r>
      <w:r w:rsidRPr="00ED1279">
        <w:rPr>
          <w:rFonts w:ascii="Calibri" w:hAnsi="Calibri" w:cs="Calibri"/>
          <w:i/>
          <w:iCs/>
        </w:rPr>
        <w:t>: la forma di gestione in house attraverso il controllo penetrante che le è insito e connaturato, consente di rispondere più efficacemente al compito della Pubblica Amministrazione di curare l’interesse della collettività di riferimento (che assomma la dimensione economica, sociale e ambientale) garantendovi l’allineamento degli obiettivi gestionali. Il modello gestionale proposto risponde anche alla esigenza di sostenibilità sociale garantendo la stabilità occupazionale -oltre che del soggetto pubblico aggregatore e delle preesistenti società pubbliche già operanti nel settore attraverso il conferimento dei rami d’azienda- anche delle gestioni uscenti proponendo, nel rispetto della normativa vigente, il riassorbimento totale del personale coinvolto.</w:t>
      </w:r>
    </w:p>
    <w:p w14:paraId="7E866E9A" w14:textId="77777777" w:rsidR="002F249A" w:rsidRPr="00ED1279" w:rsidRDefault="002F249A" w:rsidP="002F249A">
      <w:pPr>
        <w:pStyle w:val="Paragrafoelenco"/>
        <w:ind w:left="1560" w:right="-1"/>
        <w:jc w:val="both"/>
        <w:rPr>
          <w:rFonts w:ascii="Calibri" w:hAnsi="Calibri" w:cs="Calibri"/>
          <w:i/>
          <w:iCs/>
        </w:rPr>
      </w:pPr>
      <w:r w:rsidRPr="00ED1279">
        <w:rPr>
          <w:rFonts w:ascii="Calibri" w:hAnsi="Calibri" w:cs="Calibri"/>
          <w:i/>
          <w:iCs/>
        </w:rPr>
        <w:t>Il modello gestionale proposto, inoltre, adotta, tra le altre iniziative, un approccio integrato per la misurazione, la riduzione e la compensazione dell'impronta ambientale dei servizi di igiene urbana, con l’obiettivo di sviluppare la sostenibilità ambientale attraverso l'implementazione di pratiche di gestione dei rifiuti a basso impatto ambientale e l'adozione di strategie di compensazione.</w:t>
      </w:r>
    </w:p>
    <w:p w14:paraId="064DF9BE"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lastRenderedPageBreak/>
        <w:t>In relazione alla qualità del servizio</w:t>
      </w:r>
      <w:r w:rsidRPr="00ED1279">
        <w:rPr>
          <w:rFonts w:ascii="Calibri" w:hAnsi="Calibri" w:cs="Calibri"/>
          <w:i/>
          <w:iCs/>
        </w:rPr>
        <w:t>: Il modello gestionale proposto contiene una strategia di intervento nel periodo del nuovo affidamento satisfattiva delle esigenze rilevatesi e vantaggiosa per la collettività di riferimento in quanto rispondente in termini di coerenza e completezza alle previsioni della progettazione d’ambito (si rinvia a B.3.4 e ALLEGATO 1).</w:t>
      </w:r>
    </w:p>
    <w:p w14:paraId="7872A1CC" w14:textId="77777777" w:rsidR="002F249A" w:rsidRPr="00ED1279" w:rsidRDefault="002F249A" w:rsidP="002F249A">
      <w:pPr>
        <w:pStyle w:val="Paragrafoelenco"/>
        <w:ind w:left="1560" w:right="-1"/>
        <w:jc w:val="both"/>
        <w:rPr>
          <w:rFonts w:ascii="Calibri" w:hAnsi="Calibri" w:cs="Calibri"/>
          <w:i/>
          <w:iCs/>
        </w:rPr>
      </w:pPr>
      <w:r w:rsidRPr="00ED1279">
        <w:rPr>
          <w:rFonts w:ascii="Calibri" w:hAnsi="Calibri" w:cs="Calibri"/>
          <w:i/>
          <w:iCs/>
        </w:rPr>
        <w:t>In coerenza con la progettazione d’ambito, livelli qualitativi superiori rispetto a quelli presenti nelle gestioni esistenti con particolare riferimento:</w:t>
      </w:r>
    </w:p>
    <w:p w14:paraId="60B5FCA7"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ai livelli di qualità tecnica e contrattuale particolarmente performanti (allineati allo schema regolatorio IV ovvero allo schema di livello qualitativo più elevato previsto dalla Delibera ARERA 15/2022/R/</w:t>
      </w:r>
      <w:proofErr w:type="spellStart"/>
      <w:r w:rsidRPr="00ED1279">
        <w:rPr>
          <w:rFonts w:ascii="Calibri" w:hAnsi="Calibri" w:cs="Calibri"/>
          <w:i/>
          <w:iCs/>
        </w:rPr>
        <w:t>rif</w:t>
      </w:r>
      <w:proofErr w:type="spellEnd"/>
      <w:r w:rsidRPr="00ED1279">
        <w:rPr>
          <w:rFonts w:ascii="Calibri" w:hAnsi="Calibri" w:cs="Calibri"/>
          <w:i/>
          <w:iCs/>
        </w:rPr>
        <w:t>) come anche integrati dal Progetto di candidatura definitivo al paragrafo “Standard generali di qualità contrattuale e tecnica”;</w:t>
      </w:r>
    </w:p>
    <w:p w14:paraId="40AA8216"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agli obiettivi minimi di raccolta su tutti i comuni;</w:t>
      </w:r>
    </w:p>
    <w:p w14:paraId="684D63A7"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 xml:space="preserve">alle modalità di raccolta, che passano in tutti i Comuni dalla raccolta stradale </w:t>
      </w:r>
      <w:proofErr w:type="gramStart"/>
      <w:r w:rsidRPr="00ED1279">
        <w:rPr>
          <w:rFonts w:ascii="Calibri" w:hAnsi="Calibri" w:cs="Calibri"/>
          <w:i/>
          <w:iCs/>
        </w:rPr>
        <w:t>al porta</w:t>
      </w:r>
      <w:proofErr w:type="gramEnd"/>
      <w:r w:rsidRPr="00ED1279">
        <w:rPr>
          <w:rFonts w:ascii="Calibri" w:hAnsi="Calibri" w:cs="Calibri"/>
          <w:i/>
          <w:iCs/>
        </w:rPr>
        <w:t xml:space="preserve"> a porta/alle isole informatizzate/al conferimento presso il Centro di Raccolta (</w:t>
      </w:r>
      <w:proofErr w:type="spellStart"/>
      <w:r w:rsidRPr="00ED1279">
        <w:rPr>
          <w:rFonts w:ascii="Calibri" w:hAnsi="Calibri" w:cs="Calibri"/>
          <w:i/>
          <w:iCs/>
        </w:rPr>
        <w:t>CdR</w:t>
      </w:r>
      <w:proofErr w:type="spellEnd"/>
      <w:r w:rsidRPr="00ED1279">
        <w:rPr>
          <w:rFonts w:ascii="Calibri" w:hAnsi="Calibri" w:cs="Calibri"/>
          <w:i/>
          <w:iCs/>
        </w:rPr>
        <w:t>);</w:t>
      </w:r>
    </w:p>
    <w:p w14:paraId="7BF4D974"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all’impiego pieno dei Criteri Minimi Ambientali nonché della regolazione ARERA su tutto il</w:t>
      </w:r>
    </w:p>
    <w:p w14:paraId="7B472488"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territorio dell’ATO2;</w:t>
      </w:r>
    </w:p>
    <w:p w14:paraId="73517D19" w14:textId="77777777" w:rsidR="002F249A" w:rsidRPr="00ED1279" w:rsidRDefault="002F249A" w:rsidP="002F249A">
      <w:pPr>
        <w:pStyle w:val="Paragrafoelenco"/>
        <w:numPr>
          <w:ilvl w:val="0"/>
          <w:numId w:val="5"/>
        </w:numPr>
        <w:ind w:left="1985" w:right="-1"/>
        <w:jc w:val="both"/>
        <w:rPr>
          <w:rFonts w:ascii="Calibri" w:hAnsi="Calibri" w:cs="Calibri"/>
          <w:i/>
          <w:iCs/>
        </w:rPr>
      </w:pPr>
      <w:r w:rsidRPr="00ED1279">
        <w:rPr>
          <w:rFonts w:ascii="Calibri" w:hAnsi="Calibri" w:cs="Calibri"/>
          <w:i/>
          <w:iCs/>
        </w:rPr>
        <w:t>alla creazione e informatizzazione su base d’ambito di una Banca Dati Utenze, sul quale far ruotare tutte le componenti del modello gestionale ed organizzativo.</w:t>
      </w:r>
    </w:p>
    <w:p w14:paraId="1839267D"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In relazione ad altri possibili effetti sulla finanza pubblica</w:t>
      </w:r>
      <w:r w:rsidRPr="00ED1279">
        <w:rPr>
          <w:rFonts w:ascii="Calibri" w:hAnsi="Calibri" w:cs="Calibri"/>
          <w:i/>
          <w:iCs/>
        </w:rPr>
        <w:t>: come dimostrato dall’allegato PEFA (ALLEGATO</w:t>
      </w:r>
      <w:r w:rsidRPr="00ED1279">
        <w:rPr>
          <w:rFonts w:ascii="Calibri" w:hAnsi="Calibri" w:cs="Calibri"/>
          <w:i/>
          <w:iCs/>
          <w:u w:val="single"/>
        </w:rPr>
        <w:t xml:space="preserve"> </w:t>
      </w:r>
      <w:r w:rsidRPr="00ED1279">
        <w:rPr>
          <w:rFonts w:ascii="Calibri" w:hAnsi="Calibri" w:cs="Calibri"/>
          <w:i/>
          <w:iCs/>
        </w:rPr>
        <w:t xml:space="preserve">2), gli investimenti previsti nel servizio affidato non sono in alcun modo sostenuti dagli Enti locali. Posto che anche l’applicazione del metodo tariffario ARERA (e la disciplina dell’equilibrio economico finanziario) ne costituisce una garanzia, anche il rafforzamento della capacità patrimoniale della società in house giova a garantire i bilanci degli enti locali dalle eventuali conseguenze economico-finanziarie, ad es., di un disequilibrio della gestione e/o di perdite d’esercizio e/o della liquidazione della società. In coerenza a quanto sopra è stata introdotta apposita disciplina Statutaria all’art. 41 “Disciplina degli utili”. Tutto ciò contribuisce a generare un sostanziale effetto di impatto nullo sulla finanza pubblica. </w:t>
      </w:r>
    </w:p>
    <w:p w14:paraId="63864D5E" w14:textId="77777777" w:rsidR="002F249A" w:rsidRPr="00ED1279" w:rsidRDefault="002F249A" w:rsidP="002F249A">
      <w:pPr>
        <w:pStyle w:val="Paragrafoelenco"/>
        <w:ind w:left="1560" w:right="-1"/>
        <w:jc w:val="both"/>
        <w:rPr>
          <w:rFonts w:ascii="Calibri" w:hAnsi="Calibri" w:cs="Calibri"/>
          <w:i/>
          <w:iCs/>
        </w:rPr>
      </w:pPr>
      <w:r w:rsidRPr="00ED1279">
        <w:rPr>
          <w:rFonts w:ascii="Calibri" w:hAnsi="Calibri" w:cs="Calibri"/>
          <w:i/>
          <w:iCs/>
        </w:rPr>
        <w:t xml:space="preserve">Sotto il profilo della sostenibilità finanziaria dell’operazione di costituzione o di acquisto di partecipazioni societarie, saranno le Amministrazioni comunali ad essere direttamente chiamate a dar conto della compatibilità degli investimenti finanziari iniziali per l’acquisizione della qualità di socio con gli strumenti di bilancio, tenendo conto anche dell’art. 3 bis del D.L. 138/2011 convertito con modificazioni dalla L. 148/2011. A tale proposito, per quanto riguarda le partecipazioni indirette al configurando Gestore d’ambito, si richiama che tale aspetto è già stato vagliato con l’affidamento del 2017 (cfr. </w:t>
      </w:r>
      <w:proofErr w:type="spellStart"/>
      <w:r w:rsidRPr="00ED1279">
        <w:rPr>
          <w:rFonts w:ascii="Calibri" w:hAnsi="Calibri" w:cs="Calibri"/>
          <w:i/>
          <w:iCs/>
        </w:rPr>
        <w:t>pt</w:t>
      </w:r>
      <w:proofErr w:type="spellEnd"/>
      <w:r w:rsidRPr="00ED1279">
        <w:rPr>
          <w:rFonts w:ascii="Calibri" w:hAnsi="Calibri" w:cs="Calibri"/>
          <w:i/>
          <w:iCs/>
        </w:rPr>
        <w:t xml:space="preserve">. 53 sentenza del Cons. Stato sez. V n. 6459/2018; </w:t>
      </w:r>
      <w:proofErr w:type="spellStart"/>
      <w:r w:rsidRPr="00ED1279">
        <w:rPr>
          <w:rFonts w:ascii="Calibri" w:hAnsi="Calibri" w:cs="Calibri"/>
          <w:i/>
          <w:iCs/>
        </w:rPr>
        <w:t>pt</w:t>
      </w:r>
      <w:proofErr w:type="spellEnd"/>
      <w:r w:rsidRPr="00ED1279">
        <w:rPr>
          <w:rFonts w:ascii="Calibri" w:hAnsi="Calibri" w:cs="Calibri"/>
          <w:i/>
          <w:iCs/>
        </w:rPr>
        <w:t xml:space="preserve">. 56 sentenza del Cons. Stato sez. V n. 6456/2018); mentre per quanto riguarda i casi di partecipazione diretta alla società in house </w:t>
      </w:r>
      <w:proofErr w:type="spellStart"/>
      <w:r w:rsidRPr="00ED1279">
        <w:rPr>
          <w:rFonts w:ascii="Calibri" w:hAnsi="Calibri" w:cs="Calibri"/>
          <w:i/>
          <w:iCs/>
        </w:rPr>
        <w:t>AnconAmbiente</w:t>
      </w:r>
      <w:proofErr w:type="spellEnd"/>
      <w:r w:rsidRPr="00ED1279">
        <w:rPr>
          <w:rFonts w:ascii="Calibri" w:hAnsi="Calibri" w:cs="Calibri"/>
          <w:i/>
          <w:iCs/>
        </w:rPr>
        <w:t xml:space="preserve"> Spa, ragionevolmente la partecipazione dei nuovi soci sarà pulviscolare.</w:t>
      </w:r>
    </w:p>
    <w:p w14:paraId="325305B0"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Rispetto agli investimenti</w:t>
      </w:r>
      <w:r w:rsidRPr="00ED1279">
        <w:rPr>
          <w:rFonts w:ascii="Calibri" w:hAnsi="Calibri" w:cs="Calibri"/>
          <w:i/>
          <w:iCs/>
        </w:rPr>
        <w:t>: le previsioni sviluppate dalla Società proponente vedono risorse rilevanti dedicate all’ottimizzazione e mantenimento del sistema, in un contesto comunque di contenimento del conseguente impatto tariffario sugli utenti, grazie ai connessi efficientamenti; si evidenziano, tra l’altro, investimenti legati all’ottimizzazione dei servizi sul territorio (raccolta, spazzamento e igiene urbana in genere) e all’attivazione della tariffazione puntuale.</w:t>
      </w:r>
    </w:p>
    <w:p w14:paraId="360DF20D"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Sotto il profilo dei costi del servizio per l’utenza</w:t>
      </w:r>
      <w:r w:rsidRPr="00ED1279">
        <w:rPr>
          <w:rFonts w:ascii="Calibri" w:hAnsi="Calibri" w:cs="Calibri"/>
          <w:i/>
          <w:iCs/>
        </w:rPr>
        <w:t xml:space="preserve">: si rileva come il Piano Tariffario presenti uno sviluppo negli anni con una dinamica di incremento contenuta, che beneficia anche di detrazioni riconosciute dal Gestore rispetto ai costi efficienti altrimenti emergenti dal MTR-2 ARERA; l’analisi di benchmark, in particolare con riferimento al confronto con altri territori </w:t>
      </w:r>
      <w:r w:rsidRPr="00ED1279">
        <w:rPr>
          <w:rFonts w:ascii="Calibri" w:hAnsi="Calibri" w:cs="Calibri"/>
          <w:i/>
          <w:iCs/>
        </w:rPr>
        <w:lastRenderedPageBreak/>
        <w:t xml:space="preserve">che sono stati interessati da affidamenti a livello di ATO o </w:t>
      </w:r>
      <w:proofErr w:type="spellStart"/>
      <w:r w:rsidRPr="00ED1279">
        <w:rPr>
          <w:rFonts w:ascii="Calibri" w:hAnsi="Calibri" w:cs="Calibri"/>
          <w:i/>
          <w:iCs/>
        </w:rPr>
        <w:t>SubATO</w:t>
      </w:r>
      <w:proofErr w:type="spellEnd"/>
      <w:r w:rsidRPr="00ED1279">
        <w:rPr>
          <w:rFonts w:ascii="Calibri" w:hAnsi="Calibri" w:cs="Calibri"/>
          <w:i/>
          <w:iCs/>
        </w:rPr>
        <w:t xml:space="preserve"> tramite gara, ma con il supporto anche degli altri esaustivi riferimenti di benchmark esposti, mostra come il costo complessivo previsto per il territorio dell’ATA, e conseguentemente l’associata ricaduta tariffaria, sia significativamente al di sotto dei valori medi di settore.</w:t>
      </w:r>
    </w:p>
    <w:p w14:paraId="500BB0A4" w14:textId="77777777" w:rsidR="002F249A" w:rsidRPr="00ED1279" w:rsidRDefault="002F249A" w:rsidP="002F249A">
      <w:pPr>
        <w:pStyle w:val="Paragrafoelenco"/>
        <w:numPr>
          <w:ilvl w:val="0"/>
          <w:numId w:val="4"/>
        </w:numPr>
        <w:ind w:left="1560" w:right="-1"/>
        <w:jc w:val="both"/>
        <w:rPr>
          <w:rFonts w:ascii="Calibri" w:hAnsi="Calibri" w:cs="Calibri"/>
          <w:i/>
          <w:iCs/>
        </w:rPr>
      </w:pPr>
      <w:r w:rsidRPr="00ED1279">
        <w:rPr>
          <w:rFonts w:ascii="Calibri" w:hAnsi="Calibri" w:cs="Calibri"/>
          <w:i/>
          <w:iCs/>
          <w:u w:val="single"/>
        </w:rPr>
        <w:t>Dal punto di vista dei costi del servizio per gli enti soci</w:t>
      </w:r>
      <w:r w:rsidRPr="00ED1279">
        <w:rPr>
          <w:rFonts w:ascii="Calibri" w:hAnsi="Calibri" w:cs="Calibri"/>
          <w:i/>
          <w:iCs/>
        </w:rPr>
        <w:t>: come rilevato nella presente Relazione, l’affidamento oggetto di analisi rientra nella regolazione ARERA comprendente l’adozione del Metodo Tariffario Rifiuti (MTR-2), che si fonda sul principio di determinazione delle entrate tariffarie sulla base del riconoscimento dei costi efficienti. Ciò significa che il meccanismo alla base del sistema tariffario del settore implica la copertura dei costi riconosciuti tramite i ricavi da entrate tariffarie, generando un impatto sostanzialmente nullo sulla finanza pubblica. Inoltre si evidenzia che il progetto prevede un significativo re-investimento degli utili a supporto del miglioramento della gestione a beneficio del territorio e degli utenti.</w:t>
      </w:r>
      <w:bookmarkEnd w:id="8"/>
    </w:p>
    <w:p w14:paraId="15EA929D" w14:textId="6B846E33" w:rsidR="00181137" w:rsidRPr="00ED1279" w:rsidRDefault="00181137" w:rsidP="002F249A">
      <w:pPr>
        <w:pStyle w:val="Paragrafoelenco"/>
        <w:ind w:left="1134" w:right="-1"/>
        <w:jc w:val="both"/>
        <w:rPr>
          <w:rFonts w:ascii="Calibri" w:eastAsia="Calibri" w:hAnsi="Calibri" w:cs="Calibri"/>
          <w:i/>
          <w:iCs/>
          <w:kern w:val="0"/>
          <w14:ligatures w14:val="none"/>
        </w:rPr>
      </w:pPr>
    </w:p>
    <w:bookmarkEnd w:id="7"/>
    <w:p w14:paraId="72FDD56B" w14:textId="1330EFBD" w:rsidR="007221A3" w:rsidRPr="00ED1279" w:rsidRDefault="00E562C8" w:rsidP="007221A3">
      <w:pPr>
        <w:jc w:val="both"/>
        <w:rPr>
          <w:rFonts w:ascii="Calibri" w:eastAsia="Calibri" w:hAnsi="Calibri" w:cs="Times New Roman"/>
        </w:rPr>
      </w:pPr>
      <w:r w:rsidRPr="00ED1279">
        <w:rPr>
          <w:rFonts w:ascii="Calibri" w:eastAsia="Calibri" w:hAnsi="Calibri" w:cs="Times New Roman"/>
          <w:b/>
          <w:bCs/>
        </w:rPr>
        <w:t>n)</w:t>
      </w:r>
      <w:r w:rsidRPr="00ED1279">
        <w:rPr>
          <w:rFonts w:ascii="Calibri" w:eastAsia="Calibri" w:hAnsi="Calibri" w:cs="Times New Roman"/>
        </w:rPr>
        <w:t xml:space="preserve"> </w:t>
      </w:r>
      <w:r w:rsidR="007221A3" w:rsidRPr="00ED1279">
        <w:rPr>
          <w:rFonts w:ascii="Calibri" w:eastAsia="Calibri" w:hAnsi="Calibri" w:cs="Times New Roman"/>
        </w:rPr>
        <w:t>che – quanto ai contenuti del progetto sopra illustrato – sembra ragionevole osservare che:</w:t>
      </w:r>
    </w:p>
    <w:p w14:paraId="0EF164C2" w14:textId="0779B7C9" w:rsidR="007221A3" w:rsidRPr="00ED1279" w:rsidRDefault="00F4407D" w:rsidP="00F4407D">
      <w:pPr>
        <w:ind w:left="426"/>
        <w:jc w:val="both"/>
        <w:rPr>
          <w:rFonts w:ascii="Calibri" w:eastAsia="Calibri" w:hAnsi="Calibri" w:cs="Times New Roman"/>
        </w:rPr>
      </w:pPr>
      <w:r w:rsidRPr="00ED1279">
        <w:rPr>
          <w:rFonts w:ascii="Calibri" w:eastAsia="Calibri" w:hAnsi="Calibri" w:cs="Times New Roman"/>
          <w:b/>
          <w:bCs/>
        </w:rPr>
        <w:t>n</w:t>
      </w:r>
      <w:r w:rsidR="00E562C8" w:rsidRPr="00ED1279">
        <w:rPr>
          <w:rFonts w:ascii="Calibri" w:eastAsia="Calibri" w:hAnsi="Calibri" w:cs="Times New Roman"/>
          <w:b/>
          <w:bCs/>
        </w:rPr>
        <w:t xml:space="preserve">.1) </w:t>
      </w:r>
      <w:r w:rsidR="007221A3" w:rsidRPr="00ED1279">
        <w:rPr>
          <w:rFonts w:ascii="Calibri" w:eastAsia="Calibri" w:hAnsi="Calibri" w:cs="Times New Roman"/>
        </w:rPr>
        <w:t>l’operazione, soprattutto, sotto il profilo gestionale, consente di poter arrivare ad una soluzione graduale di assorbimento delle gestioni preesistenti, mediante l’integrazione dei rami di azienda attuali e quindi evitando stress organizzativi e procedendo per fasi;</w:t>
      </w:r>
    </w:p>
    <w:p w14:paraId="5DB315C1" w14:textId="7B7A0588" w:rsidR="007221A3" w:rsidRPr="00ED1279" w:rsidRDefault="00F4407D" w:rsidP="00F4407D">
      <w:pPr>
        <w:ind w:left="426"/>
        <w:jc w:val="both"/>
        <w:rPr>
          <w:rFonts w:ascii="Calibri" w:eastAsia="Calibri" w:hAnsi="Calibri" w:cs="Times New Roman"/>
        </w:rPr>
      </w:pPr>
      <w:r w:rsidRPr="00ED1279">
        <w:rPr>
          <w:rFonts w:ascii="Calibri" w:eastAsia="Calibri" w:hAnsi="Calibri" w:cs="Times New Roman"/>
          <w:b/>
          <w:bCs/>
        </w:rPr>
        <w:t>n</w:t>
      </w:r>
      <w:r w:rsidR="00E562C8" w:rsidRPr="00ED1279">
        <w:rPr>
          <w:rFonts w:ascii="Calibri" w:eastAsia="Calibri" w:hAnsi="Calibri" w:cs="Times New Roman"/>
          <w:b/>
          <w:bCs/>
        </w:rPr>
        <w:t>.2)</w:t>
      </w:r>
      <w:r w:rsidR="00E562C8" w:rsidRPr="00ED1279">
        <w:rPr>
          <w:rFonts w:ascii="Calibri" w:eastAsia="Calibri" w:hAnsi="Calibri" w:cs="Times New Roman"/>
        </w:rPr>
        <w:t xml:space="preserve"> </w:t>
      </w:r>
      <w:r w:rsidR="007221A3" w:rsidRPr="00ED1279">
        <w:rPr>
          <w:rFonts w:ascii="Calibri" w:eastAsia="Calibri" w:hAnsi="Calibri" w:cs="Times New Roman"/>
        </w:rPr>
        <w:t>l’aggregazione, ancora, permette, come illustrato nel piano economico finanziario asseverato, di ottenere da subito (2025-2026) sensibili economie di spesa, in particolare, per quanto riguarda:</w:t>
      </w:r>
    </w:p>
    <w:p w14:paraId="3A567E8E" w14:textId="2EE7D94B" w:rsidR="007221A3" w:rsidRPr="00ED1279" w:rsidRDefault="00F4407D" w:rsidP="00317FBE">
      <w:pPr>
        <w:ind w:left="851"/>
        <w:jc w:val="both"/>
        <w:rPr>
          <w:rFonts w:ascii="Calibri" w:eastAsia="Calibri" w:hAnsi="Calibri" w:cs="Calibri"/>
        </w:rPr>
      </w:pPr>
      <w:bookmarkStart w:id="9" w:name="_Hlk187947944"/>
      <w:r w:rsidRPr="00ED1279">
        <w:rPr>
          <w:rFonts w:ascii="Calibri" w:eastAsia="Calibri" w:hAnsi="Calibri" w:cs="Times New Roman"/>
          <w:b/>
          <w:bCs/>
        </w:rPr>
        <w:t>n</w:t>
      </w:r>
      <w:r w:rsidR="00E562C8" w:rsidRPr="00ED1279">
        <w:rPr>
          <w:rFonts w:ascii="Calibri" w:eastAsia="Calibri" w:hAnsi="Calibri" w:cs="Times New Roman"/>
          <w:b/>
          <w:bCs/>
        </w:rPr>
        <w:t>.2.1)</w:t>
      </w:r>
      <w:r w:rsidR="00E562C8" w:rsidRPr="00ED1279">
        <w:rPr>
          <w:rFonts w:ascii="Calibri" w:eastAsia="Calibri" w:hAnsi="Calibri" w:cs="Times New Roman"/>
        </w:rPr>
        <w:t xml:space="preserve"> </w:t>
      </w:r>
      <w:bookmarkEnd w:id="9"/>
      <w:r w:rsidR="007221A3" w:rsidRPr="00ED1279">
        <w:rPr>
          <w:rFonts w:ascii="Calibri" w:eastAsia="Calibri" w:hAnsi="Calibri" w:cs="Times New Roman"/>
        </w:rPr>
        <w:t>costi delle materie prime: i vantaggi ottenibili grazie all’aggregazione</w:t>
      </w:r>
      <w:r w:rsidR="007221A3" w:rsidRPr="00ED1279">
        <w:rPr>
          <w:rFonts w:ascii="Calibri" w:eastAsia="Calibri" w:hAnsi="Calibri" w:cs="Calibri"/>
        </w:rPr>
        <w:t xml:space="preserve"> si manifesteranno da subito nell’anno 2025 e giungeranno a consolidarsi nel 2026;</w:t>
      </w:r>
    </w:p>
    <w:p w14:paraId="44A5E52E" w14:textId="65A14A60" w:rsidR="007B5441" w:rsidRPr="00ED1279" w:rsidRDefault="00F4407D" w:rsidP="00317FBE">
      <w:pPr>
        <w:ind w:left="851"/>
        <w:jc w:val="both"/>
        <w:rPr>
          <w:rFonts w:ascii="Calibri" w:eastAsia="Calibri" w:hAnsi="Calibri" w:cs="Times New Roman"/>
        </w:rPr>
      </w:pPr>
      <w:r w:rsidRPr="00ED1279">
        <w:rPr>
          <w:rFonts w:ascii="Calibri" w:eastAsia="Calibri" w:hAnsi="Calibri" w:cs="Times New Roman"/>
          <w:b/>
          <w:bCs/>
        </w:rPr>
        <w:t>n</w:t>
      </w:r>
      <w:r w:rsidR="00E562C8" w:rsidRPr="00ED1279">
        <w:rPr>
          <w:rFonts w:ascii="Calibri" w:eastAsia="Calibri" w:hAnsi="Calibri" w:cs="Times New Roman"/>
          <w:b/>
          <w:bCs/>
        </w:rPr>
        <w:t>.2.2)</w:t>
      </w:r>
      <w:r w:rsidR="00E562C8" w:rsidRPr="00ED1279">
        <w:rPr>
          <w:rFonts w:ascii="Calibri" w:eastAsia="Calibri" w:hAnsi="Calibri" w:cs="Times New Roman"/>
        </w:rPr>
        <w:t xml:space="preserve"> </w:t>
      </w:r>
      <w:r w:rsidR="007B5441" w:rsidRPr="00ED1279">
        <w:rPr>
          <w:rFonts w:ascii="Calibri" w:eastAsia="Calibri" w:hAnsi="Calibri" w:cs="Times New Roman"/>
        </w:rPr>
        <w:t xml:space="preserve">l’uniformazione delle modalità di raccolta e degli impianti di conferimento </w:t>
      </w:r>
      <w:r w:rsidR="007B5441" w:rsidRPr="00ED1279">
        <w:rPr>
          <w:rFonts w:ascii="Calibri" w:eastAsia="Calibri" w:hAnsi="Calibri" w:cs="Times New Roman"/>
          <w:strike/>
        </w:rPr>
        <w:t>di queste</w:t>
      </w:r>
      <w:r w:rsidR="007B5441" w:rsidRPr="00ED1279">
        <w:rPr>
          <w:rFonts w:ascii="Calibri" w:eastAsia="Calibri" w:hAnsi="Calibri" w:cs="Times New Roman"/>
        </w:rPr>
        <w:t xml:space="preserve"> </w:t>
      </w:r>
      <w:r w:rsidR="00C04857" w:rsidRPr="00ED1279">
        <w:rPr>
          <w:rFonts w:ascii="Calibri" w:eastAsia="Calibri" w:hAnsi="Calibri" w:cs="Times New Roman"/>
        </w:rPr>
        <w:t xml:space="preserve">delle </w:t>
      </w:r>
      <w:r w:rsidR="007B5441" w:rsidRPr="00ED1279">
        <w:rPr>
          <w:rFonts w:ascii="Calibri" w:eastAsia="Calibri" w:hAnsi="Calibri" w:cs="Times New Roman"/>
        </w:rPr>
        <w:t>frazioni differenziate (ivi inclusa, ad es. la componente vetro, plastica e lattine “</w:t>
      </w:r>
      <w:r w:rsidR="007B5441" w:rsidRPr="00ED1279">
        <w:rPr>
          <w:rFonts w:ascii="Calibri" w:eastAsia="Calibri" w:hAnsi="Calibri" w:cs="Times New Roman"/>
          <w:i/>
          <w:iCs/>
        </w:rPr>
        <w:t>VPL</w:t>
      </w:r>
      <w:r w:rsidR="007B5441" w:rsidRPr="00ED1279">
        <w:rPr>
          <w:rFonts w:ascii="Calibri" w:eastAsia="Calibri" w:hAnsi="Calibri" w:cs="Times New Roman"/>
        </w:rPr>
        <w:t>”) condurrà alla riduzione dei costi, sottolineando che l’approccio prudenziale tenuto nel Piano (cfr. PPO -Premessa metodologica ed obiettivi del PPO) fa prevedere ulteriori possibilità di efficientamento;</w:t>
      </w:r>
    </w:p>
    <w:p w14:paraId="325DD203" w14:textId="3FA4CB11" w:rsidR="007221A3" w:rsidRPr="00ED1279" w:rsidRDefault="00F4407D" w:rsidP="00317FBE">
      <w:pPr>
        <w:ind w:left="851"/>
        <w:jc w:val="both"/>
        <w:rPr>
          <w:rFonts w:ascii="Calibri" w:eastAsia="Calibri" w:hAnsi="Calibri" w:cs="Times New Roman"/>
        </w:rPr>
      </w:pPr>
      <w:r w:rsidRPr="00ED1279">
        <w:rPr>
          <w:rFonts w:ascii="Calibri" w:eastAsia="Calibri" w:hAnsi="Calibri" w:cs="Times New Roman"/>
          <w:b/>
          <w:bCs/>
        </w:rPr>
        <w:t>n</w:t>
      </w:r>
      <w:r w:rsidR="00E562C8" w:rsidRPr="00ED1279">
        <w:rPr>
          <w:rFonts w:ascii="Calibri" w:eastAsia="Calibri" w:hAnsi="Calibri" w:cs="Times New Roman"/>
          <w:b/>
          <w:bCs/>
        </w:rPr>
        <w:t>.2.3)</w:t>
      </w:r>
      <w:r w:rsidR="00E562C8" w:rsidRPr="00ED1279">
        <w:rPr>
          <w:rFonts w:ascii="Calibri" w:eastAsia="Calibri" w:hAnsi="Calibri" w:cs="Times New Roman"/>
        </w:rPr>
        <w:t xml:space="preserve"> </w:t>
      </w:r>
      <w:r w:rsidR="007221A3" w:rsidRPr="00ED1279">
        <w:rPr>
          <w:rFonts w:ascii="Calibri" w:eastAsia="Calibri" w:hAnsi="Calibri" w:cs="Times New Roman"/>
        </w:rPr>
        <w:t>la “</w:t>
      </w:r>
      <w:r w:rsidR="007221A3" w:rsidRPr="00ED1279">
        <w:rPr>
          <w:rFonts w:ascii="Calibri" w:eastAsia="Calibri" w:hAnsi="Calibri" w:cs="Times New Roman"/>
          <w:i/>
          <w:iCs/>
        </w:rPr>
        <w:t>Qualità–Evoluzione</w:t>
      </w:r>
      <w:r w:rsidR="007221A3" w:rsidRPr="00ED1279">
        <w:rPr>
          <w:rFonts w:ascii="Calibri" w:eastAsia="Calibri" w:hAnsi="Calibri" w:cs="Times New Roman"/>
        </w:rPr>
        <w:t>” secondo le indicazioni del Testo unico per la regolazione della qualità del servizio di gestione dei rifiuti urbani (c.d. “</w:t>
      </w:r>
      <w:r w:rsidR="007221A3" w:rsidRPr="00ED1279">
        <w:rPr>
          <w:rFonts w:ascii="Calibri" w:eastAsia="Calibri" w:hAnsi="Calibri" w:cs="Times New Roman"/>
          <w:i/>
          <w:iCs/>
        </w:rPr>
        <w:t>TQRIF</w:t>
      </w:r>
      <w:r w:rsidR="007221A3" w:rsidRPr="00ED1279">
        <w:rPr>
          <w:rFonts w:ascii="Calibri" w:eastAsia="Calibri" w:hAnsi="Calibri" w:cs="Times New Roman"/>
        </w:rPr>
        <w:t>”): la necessità di uniformare le performance in tema di qualità regolata porterà a efficientare i processi ad essa connessi dal 2025 per raggiungere il primo obiettivo di conferma della collocazione in «schema 2» dal 2026. Il successivo passaggio sarà a «</w:t>
      </w:r>
      <w:r w:rsidR="007221A3" w:rsidRPr="00ED1279">
        <w:rPr>
          <w:rFonts w:ascii="Calibri" w:eastAsia="Calibri" w:hAnsi="Calibri" w:cs="Times New Roman"/>
          <w:i/>
          <w:iCs/>
        </w:rPr>
        <w:t>schema 4</w:t>
      </w:r>
      <w:r w:rsidR="007221A3" w:rsidRPr="00ED1279">
        <w:rPr>
          <w:rFonts w:ascii="Calibri" w:eastAsia="Calibri" w:hAnsi="Calibri" w:cs="Times New Roman"/>
        </w:rPr>
        <w:t xml:space="preserve">» </w:t>
      </w:r>
      <w:r w:rsidR="007B5441" w:rsidRPr="00ED1279">
        <w:rPr>
          <w:rFonts w:ascii="Calibri" w:eastAsia="Calibri" w:hAnsi="Calibri" w:cs="Times New Roman"/>
        </w:rPr>
        <w:t>a partire dalla data di ingresso del servizio a regime;</w:t>
      </w:r>
    </w:p>
    <w:p w14:paraId="544E8E3C" w14:textId="7135F85C" w:rsidR="007221A3" w:rsidRPr="00ED1279" w:rsidRDefault="00F4407D" w:rsidP="00317FBE">
      <w:pPr>
        <w:ind w:left="851"/>
        <w:jc w:val="both"/>
        <w:rPr>
          <w:rFonts w:ascii="Calibri" w:eastAsia="Calibri" w:hAnsi="Calibri" w:cs="Times New Roman"/>
        </w:rPr>
      </w:pPr>
      <w:r w:rsidRPr="00ED1279">
        <w:rPr>
          <w:rFonts w:ascii="Calibri" w:eastAsia="Calibri" w:hAnsi="Calibri" w:cs="Times New Roman"/>
          <w:b/>
          <w:bCs/>
        </w:rPr>
        <w:t>n</w:t>
      </w:r>
      <w:r w:rsidR="00E562C8" w:rsidRPr="00ED1279">
        <w:rPr>
          <w:rFonts w:ascii="Calibri" w:eastAsia="Calibri" w:hAnsi="Calibri" w:cs="Times New Roman"/>
          <w:b/>
          <w:bCs/>
        </w:rPr>
        <w:t>.2.4)</w:t>
      </w:r>
      <w:r w:rsidR="00E562C8" w:rsidRPr="00ED1279">
        <w:rPr>
          <w:rFonts w:ascii="Calibri" w:eastAsia="Calibri" w:hAnsi="Calibri" w:cs="Times New Roman"/>
        </w:rPr>
        <w:t xml:space="preserve"> </w:t>
      </w:r>
      <w:r w:rsidR="007221A3" w:rsidRPr="00ED1279">
        <w:rPr>
          <w:rFonts w:ascii="Calibri" w:eastAsia="Calibri" w:hAnsi="Calibri" w:cs="Times New Roman"/>
        </w:rPr>
        <w:t xml:space="preserve">il personale: già dal 2025 sarà possibile razionalizzare alcune delle attività amministrative connesse alla gestione della </w:t>
      </w:r>
      <w:r w:rsidR="00CC0F96" w:rsidRPr="00ED1279">
        <w:rPr>
          <w:rFonts w:ascii="Calibri" w:eastAsia="Calibri" w:hAnsi="Calibri" w:cs="Times New Roman"/>
        </w:rPr>
        <w:t>TARI</w:t>
      </w:r>
      <w:r w:rsidR="007221A3" w:rsidRPr="00ED1279">
        <w:rPr>
          <w:rFonts w:ascii="Calibri" w:eastAsia="Calibri" w:hAnsi="Calibri" w:cs="Times New Roman"/>
        </w:rPr>
        <w:t>; rinunciando ad ulteriori inserimenti di personale che sarebbero stati altrimenti necessari e che, in attesa della conclusione della operazione di aggregazione, le società coinvolte hanno ad oggi rinviato;</w:t>
      </w:r>
    </w:p>
    <w:p w14:paraId="64B38922" w14:textId="097644F0" w:rsidR="007221A3" w:rsidRPr="00ED1279" w:rsidRDefault="00F4407D" w:rsidP="00317FBE">
      <w:pPr>
        <w:ind w:left="851"/>
        <w:jc w:val="both"/>
        <w:rPr>
          <w:rFonts w:ascii="Calibri" w:eastAsia="Calibri" w:hAnsi="Calibri" w:cs="Times New Roman"/>
        </w:rPr>
      </w:pPr>
      <w:bookmarkStart w:id="10" w:name="_Hlk187948294"/>
      <w:r w:rsidRPr="00ED1279">
        <w:rPr>
          <w:rFonts w:ascii="Calibri" w:eastAsia="Calibri" w:hAnsi="Calibri" w:cs="Times New Roman"/>
          <w:b/>
          <w:bCs/>
        </w:rPr>
        <w:t>n</w:t>
      </w:r>
      <w:r w:rsidR="00E562C8" w:rsidRPr="00ED1279">
        <w:rPr>
          <w:rFonts w:ascii="Calibri" w:eastAsia="Calibri" w:hAnsi="Calibri" w:cs="Times New Roman"/>
          <w:b/>
          <w:bCs/>
        </w:rPr>
        <w:t>.2.5)</w:t>
      </w:r>
      <w:r w:rsidR="00E562C8" w:rsidRPr="00ED1279">
        <w:rPr>
          <w:rFonts w:ascii="Calibri" w:eastAsia="Calibri" w:hAnsi="Calibri" w:cs="Times New Roman"/>
        </w:rPr>
        <w:t xml:space="preserve"> </w:t>
      </w:r>
      <w:bookmarkEnd w:id="10"/>
      <w:r w:rsidR="007221A3" w:rsidRPr="00ED1279">
        <w:rPr>
          <w:rFonts w:ascii="Calibri" w:eastAsia="Calibri" w:hAnsi="Calibri" w:cs="Times New Roman"/>
        </w:rPr>
        <w:t>quanto sopra affermato trova conforto e dimostrazione nel piano economico-finanziario della società, redatto con l’ausilio di una primaria società di consulenza e asseverato da una società di revisione terza ed indipendente (</w:t>
      </w:r>
      <w:r w:rsidR="004B3D03" w:rsidRPr="00ED1279">
        <w:rPr>
          <w:rFonts w:ascii="Calibri" w:eastAsia="Calibri" w:hAnsi="Calibri" w:cs="Times New Roman"/>
        </w:rPr>
        <w:t>ALLEGATO C</w:t>
      </w:r>
      <w:r w:rsidR="007221A3" w:rsidRPr="00ED1279">
        <w:rPr>
          <w:rFonts w:ascii="Calibri" w:eastAsia="Calibri" w:hAnsi="Calibri" w:cs="Times New Roman"/>
        </w:rPr>
        <w:t>);</w:t>
      </w:r>
    </w:p>
    <w:p w14:paraId="264A979F" w14:textId="185BF2A0" w:rsidR="00466354" w:rsidRPr="00ED1279" w:rsidRDefault="003C6B60" w:rsidP="00466354">
      <w:pPr>
        <w:pStyle w:val="Paragrafoelenco"/>
        <w:ind w:left="851"/>
        <w:jc w:val="both"/>
        <w:rPr>
          <w:rFonts w:ascii="Calibri" w:eastAsia="Calibri" w:hAnsi="Calibri" w:cs="Times New Roman"/>
        </w:rPr>
      </w:pPr>
      <w:r w:rsidRPr="00ED1279">
        <w:rPr>
          <w:rFonts w:ascii="Calibri" w:eastAsia="Calibri" w:hAnsi="Calibri" w:cs="Times New Roman"/>
          <w:b/>
          <w:bCs/>
        </w:rPr>
        <w:t>n.2.6)</w:t>
      </w:r>
      <w:r w:rsidR="00466354" w:rsidRPr="00ED1279">
        <w:rPr>
          <w:rFonts w:ascii="Calibri" w:eastAsia="Calibri" w:hAnsi="Calibri" w:cs="Times New Roman"/>
          <w:b/>
          <w:bCs/>
        </w:rPr>
        <w:t xml:space="preserve"> </w:t>
      </w:r>
      <w:r w:rsidR="00466354" w:rsidRPr="00ED1279">
        <w:rPr>
          <w:rFonts w:ascii="Calibri" w:eastAsia="Calibri" w:hAnsi="Calibri" w:cs="Times New Roman"/>
        </w:rPr>
        <w:t xml:space="preserve">Posto il criterio “dell’ambito territoriale ottimale -ATO” occorre prescindere da una logica ancorata al criterio del costo a livello del singolo Comune e considerare l’area vasta ed i vantaggi della sua gestione. Tali vantaggi, condivisi dal presente comune, sono quelli evidenziati nella relazione ex art. 14 del </w:t>
      </w:r>
      <w:proofErr w:type="gramStart"/>
      <w:r w:rsidR="00466354" w:rsidRPr="00ED1279">
        <w:rPr>
          <w:rFonts w:ascii="Calibri" w:eastAsia="Calibri" w:hAnsi="Calibri" w:cs="Times New Roman"/>
        </w:rPr>
        <w:t>D.Lgs</w:t>
      </w:r>
      <w:proofErr w:type="gramEnd"/>
      <w:r w:rsidR="00466354" w:rsidRPr="00ED1279">
        <w:rPr>
          <w:rFonts w:ascii="Calibri" w:eastAsia="Calibri" w:hAnsi="Calibri" w:cs="Times New Roman"/>
        </w:rPr>
        <w:t xml:space="preserve">.201/2022 e in tutta la documentazione prodotta dal proponendo gestore. </w:t>
      </w:r>
    </w:p>
    <w:p w14:paraId="437D3897" w14:textId="2519F5C2" w:rsidR="00630DA6" w:rsidRPr="00ED1279" w:rsidRDefault="00F4407D" w:rsidP="00630DA6">
      <w:pPr>
        <w:jc w:val="both"/>
        <w:rPr>
          <w:rFonts w:ascii="Calibri" w:eastAsia="Calibri" w:hAnsi="Calibri" w:cs="Times New Roman"/>
        </w:rPr>
      </w:pPr>
      <w:r w:rsidRPr="00ED1279">
        <w:rPr>
          <w:rFonts w:ascii="Calibri" w:eastAsia="Calibri" w:hAnsi="Calibri" w:cs="Times New Roman"/>
          <w:b/>
          <w:bCs/>
        </w:rPr>
        <w:lastRenderedPageBreak/>
        <w:t>o</w:t>
      </w:r>
      <w:r w:rsidR="00E562C8" w:rsidRPr="00ED1279">
        <w:rPr>
          <w:rFonts w:ascii="Calibri" w:eastAsia="Calibri" w:hAnsi="Calibri" w:cs="Times New Roman"/>
          <w:b/>
          <w:bCs/>
        </w:rPr>
        <w:t>)</w:t>
      </w:r>
      <w:r w:rsidR="00E562C8" w:rsidRPr="00ED1279">
        <w:rPr>
          <w:rFonts w:ascii="Calibri" w:eastAsia="Calibri" w:hAnsi="Calibri" w:cs="Times New Roman"/>
        </w:rPr>
        <w:t xml:space="preserve"> </w:t>
      </w:r>
      <w:r w:rsidR="00630DA6" w:rsidRPr="00ED1279">
        <w:rPr>
          <w:rFonts w:ascii="Calibri" w:eastAsia="Calibri" w:hAnsi="Calibri" w:cs="Times New Roman"/>
        </w:rPr>
        <w:t>è bene sottolineare che l’operazione, con la crescita di “</w:t>
      </w:r>
      <w:r w:rsidR="00630DA6" w:rsidRPr="00ED1279">
        <w:rPr>
          <w:rFonts w:ascii="Calibri" w:eastAsia="Calibri" w:hAnsi="Calibri" w:cs="Times New Roman"/>
          <w:i/>
          <w:iCs/>
        </w:rPr>
        <w:t>standing</w:t>
      </w:r>
      <w:r w:rsidR="00630DA6" w:rsidRPr="00ED1279">
        <w:rPr>
          <w:rFonts w:ascii="Calibri" w:eastAsia="Calibri" w:hAnsi="Calibri" w:cs="Times New Roman"/>
        </w:rPr>
        <w:t xml:space="preserve">” della Società e in caso di buon esito del percorso per l’affidamento in house, comporta evidenti benefici in termini di affidabilità bancaria, con la conseguente possibilità di spuntare condizioni migliori ed anche di qualità amministrativa, arrivando ad esempio, rispetto all’attuale situazione di estrema frammentazione, a disporre di una stazione unica appaltante ed anche di un unico ufficio preposto alla </w:t>
      </w:r>
      <w:bookmarkStart w:id="11" w:name="_Hlk187769687"/>
      <w:r w:rsidR="00630DA6" w:rsidRPr="00ED1279">
        <w:rPr>
          <w:rFonts w:ascii="Calibri" w:eastAsia="Calibri" w:hAnsi="Calibri" w:cs="Times New Roman"/>
        </w:rPr>
        <w:t xml:space="preserve">gestione </w:t>
      </w:r>
      <w:r w:rsidR="00397099" w:rsidRPr="00ED1279">
        <w:rPr>
          <w:rFonts w:ascii="Calibri" w:eastAsia="Calibri" w:hAnsi="Calibri" w:cs="Times New Roman"/>
        </w:rPr>
        <w:t xml:space="preserve">della TARI e </w:t>
      </w:r>
      <w:r w:rsidR="00630DA6" w:rsidRPr="00ED1279">
        <w:rPr>
          <w:rFonts w:ascii="Calibri" w:eastAsia="Calibri" w:hAnsi="Calibri" w:cs="Times New Roman"/>
        </w:rPr>
        <w:t>della futura tariffa corrispettiva</w:t>
      </w:r>
      <w:bookmarkEnd w:id="11"/>
      <w:r w:rsidR="00630DA6" w:rsidRPr="00ED1279">
        <w:rPr>
          <w:rFonts w:ascii="Calibri" w:eastAsia="Calibri" w:hAnsi="Calibri" w:cs="Times New Roman"/>
        </w:rPr>
        <w:t>, nonché ad una migliore capacità di seguire le procedure a ciò conseguenti;</w:t>
      </w:r>
    </w:p>
    <w:p w14:paraId="1FF9D4F2" w14:textId="218C1D95" w:rsidR="00AB01A7" w:rsidRPr="00ED1279" w:rsidRDefault="00662CC5" w:rsidP="00AB01A7">
      <w:pPr>
        <w:jc w:val="both"/>
        <w:rPr>
          <w:rFonts w:ascii="Calibri" w:eastAsia="Calibri" w:hAnsi="Calibri" w:cs="Times New Roman"/>
        </w:rPr>
      </w:pPr>
      <w:bookmarkStart w:id="12" w:name="_Hlk187948346"/>
      <w:bookmarkStart w:id="13" w:name="_Hlk187349561"/>
      <w:r w:rsidRPr="00ED1279">
        <w:rPr>
          <w:rFonts w:ascii="Calibri" w:eastAsia="Calibri" w:hAnsi="Calibri" w:cs="Times New Roman"/>
          <w:b/>
          <w:bCs/>
        </w:rPr>
        <w:t>p</w:t>
      </w:r>
      <w:r w:rsidR="00AB01A7" w:rsidRPr="00ED1279">
        <w:rPr>
          <w:rFonts w:ascii="Calibri" w:eastAsia="Calibri" w:hAnsi="Calibri" w:cs="Times New Roman"/>
          <w:b/>
          <w:bCs/>
        </w:rPr>
        <w:t>)</w:t>
      </w:r>
      <w:r w:rsidR="00AB01A7" w:rsidRPr="00ED1279">
        <w:rPr>
          <w:rFonts w:ascii="Calibri" w:eastAsia="Calibri" w:hAnsi="Calibri" w:cs="Times New Roman"/>
        </w:rPr>
        <w:t xml:space="preserve"> </w:t>
      </w:r>
      <w:bookmarkEnd w:id="12"/>
      <w:r w:rsidR="00AB01A7" w:rsidRPr="00ED1279">
        <w:rPr>
          <w:rFonts w:ascii="Calibri" w:eastAsia="Calibri" w:hAnsi="Calibri" w:cs="Times New Roman"/>
        </w:rPr>
        <w:t xml:space="preserve">osservato – alla luce di tutto quanto sopra – che: </w:t>
      </w:r>
      <w:bookmarkStart w:id="14" w:name="_Hlk187948369"/>
      <w:r w:rsidRPr="00ED1279">
        <w:rPr>
          <w:rFonts w:ascii="Calibri" w:eastAsia="Calibri" w:hAnsi="Calibri" w:cs="Times New Roman"/>
          <w:b/>
          <w:bCs/>
        </w:rPr>
        <w:t>p</w:t>
      </w:r>
      <w:r w:rsidR="00AB01A7" w:rsidRPr="00ED1279">
        <w:rPr>
          <w:rFonts w:ascii="Calibri" w:eastAsia="Calibri" w:hAnsi="Calibri" w:cs="Times New Roman"/>
          <w:b/>
          <w:bCs/>
        </w:rPr>
        <w:t>.1</w:t>
      </w:r>
      <w:r w:rsidR="00AB01A7" w:rsidRPr="00ED1279">
        <w:rPr>
          <w:rFonts w:ascii="Calibri" w:eastAsia="Calibri" w:hAnsi="Calibri" w:cs="Times New Roman"/>
        </w:rPr>
        <w:t xml:space="preserve">) </w:t>
      </w:r>
      <w:bookmarkEnd w:id="14"/>
      <w:r w:rsidR="00AB01A7" w:rsidRPr="00ED1279">
        <w:rPr>
          <w:rFonts w:ascii="Calibri" w:eastAsia="Calibri" w:hAnsi="Calibri" w:cs="Times New Roman"/>
        </w:rPr>
        <w:t xml:space="preserve">avere una unica Società assicura che non vi saranno sovrapposizioni di servizio né di territorio; </w:t>
      </w:r>
      <w:r w:rsidRPr="00ED1279">
        <w:rPr>
          <w:rFonts w:ascii="Calibri" w:eastAsia="Calibri" w:hAnsi="Calibri" w:cs="Times New Roman"/>
          <w:b/>
          <w:bCs/>
        </w:rPr>
        <w:t>p</w:t>
      </w:r>
      <w:r w:rsidR="00AB01A7" w:rsidRPr="00ED1279">
        <w:rPr>
          <w:rFonts w:ascii="Calibri" w:eastAsia="Calibri" w:hAnsi="Calibri" w:cs="Times New Roman"/>
          <w:b/>
          <w:bCs/>
        </w:rPr>
        <w:t xml:space="preserve">.2) </w:t>
      </w:r>
      <w:r w:rsidR="00AB01A7" w:rsidRPr="00ED1279">
        <w:rPr>
          <w:rFonts w:ascii="Calibri" w:eastAsia="Calibri" w:hAnsi="Calibri" w:cs="Times New Roman"/>
        </w:rPr>
        <w:t xml:space="preserve">fin da ora verranno sfruttate le sinergie per le funzioni accentrabili, realizzando quindi quelle necessità di contenimento dei costi di funzionamento di cui all’art. 20 del </w:t>
      </w:r>
      <w:proofErr w:type="spellStart"/>
      <w:r w:rsidR="00AB01A7" w:rsidRPr="00ED1279">
        <w:rPr>
          <w:rFonts w:ascii="Calibri" w:eastAsia="Calibri" w:hAnsi="Calibri" w:cs="Times New Roman"/>
        </w:rPr>
        <w:t>D.Lgs.</w:t>
      </w:r>
      <w:proofErr w:type="spellEnd"/>
      <w:r w:rsidR="00AB01A7" w:rsidRPr="00ED1279">
        <w:rPr>
          <w:rFonts w:ascii="Calibri" w:eastAsia="Calibri" w:hAnsi="Calibri" w:cs="Times New Roman"/>
        </w:rPr>
        <w:t xml:space="preserve"> 175/2016; </w:t>
      </w:r>
      <w:r w:rsidRPr="00ED1279">
        <w:rPr>
          <w:rFonts w:ascii="Calibri" w:eastAsia="Calibri" w:hAnsi="Calibri" w:cs="Times New Roman"/>
          <w:b/>
          <w:bCs/>
        </w:rPr>
        <w:t>p</w:t>
      </w:r>
      <w:r w:rsidR="00AB01A7" w:rsidRPr="00ED1279">
        <w:rPr>
          <w:rFonts w:ascii="Calibri" w:eastAsia="Calibri" w:hAnsi="Calibri" w:cs="Times New Roman"/>
          <w:b/>
          <w:bCs/>
        </w:rPr>
        <w:t>.3)</w:t>
      </w:r>
      <w:r w:rsidR="00AB01A7" w:rsidRPr="00ED1279">
        <w:rPr>
          <w:rFonts w:ascii="Calibri" w:eastAsia="Calibri" w:hAnsi="Calibri" w:cs="Times New Roman"/>
        </w:rPr>
        <w:t xml:space="preserve"> la graduale assunzione nel servizio in tutto il territorio dell’ATA Ancona rafforzerà ulteriormente la capacità di servizio della Società;</w:t>
      </w:r>
    </w:p>
    <w:p w14:paraId="60C24962" w14:textId="6EAB36B4" w:rsidR="00D40D89" w:rsidRPr="00ED1279" w:rsidRDefault="00662CC5" w:rsidP="00662CC5">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q</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D40D89" w:rsidRPr="00ED1279">
        <w:rPr>
          <w:rFonts w:ascii="Calibri" w:eastAsia="Calibri" w:hAnsi="Calibri" w:cs="Times New Roman"/>
          <w:kern w:val="0"/>
          <w14:ligatures w14:val="none"/>
        </w:rPr>
        <w:t xml:space="preserve">che il piano economico finanziario asseverato consente di ritenere che la società si manterrà in equilibrio economico e finanziario per tutto il periodo di piano, garantendo quindi che non saranno necessari successivi interventi sul capitale da parte dei Comuni Soci </w:t>
      </w:r>
      <w:bookmarkStart w:id="15" w:name="_Hlk187771103"/>
      <w:r w:rsidR="00D40D89" w:rsidRPr="00ED1279">
        <w:rPr>
          <w:rFonts w:ascii="Calibri" w:eastAsia="Calibri" w:hAnsi="Calibri" w:cs="Times New Roman"/>
          <w:kern w:val="0"/>
          <w14:ligatures w14:val="none"/>
        </w:rPr>
        <w:t xml:space="preserve">(ALLEGATO </w:t>
      </w:r>
      <w:r w:rsidR="007B5441" w:rsidRPr="00ED1279">
        <w:rPr>
          <w:rFonts w:ascii="Calibri" w:eastAsia="Calibri" w:hAnsi="Calibri" w:cs="Times New Roman"/>
          <w:kern w:val="0"/>
          <w14:ligatures w14:val="none"/>
        </w:rPr>
        <w:t>C</w:t>
      </w:r>
      <w:r w:rsidR="00D40D89" w:rsidRPr="00ED1279">
        <w:rPr>
          <w:rFonts w:ascii="Calibri" w:eastAsia="Calibri" w:hAnsi="Calibri" w:cs="Times New Roman"/>
          <w:kern w:val="0"/>
          <w14:ligatures w14:val="none"/>
        </w:rPr>
        <w:t>);</w:t>
      </w:r>
      <w:bookmarkEnd w:id="15"/>
    </w:p>
    <w:bookmarkEnd w:id="13"/>
    <w:p w14:paraId="6C491B2D" w14:textId="360AD490" w:rsidR="00D40D89" w:rsidRPr="00ED1279" w:rsidRDefault="00662CC5" w:rsidP="00662CC5">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r</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D40D89" w:rsidRPr="00ED1279">
        <w:rPr>
          <w:rFonts w:ascii="Calibri" w:eastAsia="Calibri" w:hAnsi="Calibri" w:cs="Times New Roman"/>
          <w:kern w:val="0"/>
          <w14:ligatures w14:val="none"/>
        </w:rPr>
        <w:t xml:space="preserve">che tale partecipazione al capitale della </w:t>
      </w:r>
      <w:proofErr w:type="spellStart"/>
      <w:r w:rsidR="00D40D89" w:rsidRPr="00ED1279">
        <w:rPr>
          <w:rFonts w:ascii="Calibri" w:eastAsia="Calibri" w:hAnsi="Calibri" w:cs="Times New Roman"/>
          <w:kern w:val="0"/>
          <w14:ligatures w14:val="none"/>
        </w:rPr>
        <w:t>AnconAmbiente</w:t>
      </w:r>
      <w:proofErr w:type="spellEnd"/>
      <w:r w:rsidR="00D40D89" w:rsidRPr="00ED1279">
        <w:rPr>
          <w:rFonts w:ascii="Calibri" w:eastAsia="Calibri" w:hAnsi="Calibri" w:cs="Times New Roman"/>
          <w:kern w:val="0"/>
          <w14:ligatures w14:val="none"/>
        </w:rPr>
        <w:t xml:space="preserve"> S.p.A. verrà effettuata tramite conferimento in denaro per euro </w:t>
      </w:r>
      <w:r w:rsidR="00D02213" w:rsidRPr="00ED1279">
        <w:rPr>
          <w:rFonts w:ascii="Calibri" w:eastAsia="Calibri" w:hAnsi="Calibri" w:cs="Times New Roman"/>
          <w:kern w:val="0"/>
          <w14:ligatures w14:val="none"/>
        </w:rPr>
        <w:t>1.211,995</w:t>
      </w:r>
      <w:r w:rsidR="00D40D89" w:rsidRPr="00ED1279">
        <w:rPr>
          <w:rFonts w:ascii="Calibri" w:eastAsia="Calibri" w:hAnsi="Calibri" w:cs="Times New Roman"/>
          <w:kern w:val="0"/>
          <w14:ligatures w14:val="none"/>
        </w:rPr>
        <w:t xml:space="preserve"> e che tale modalità di sottoscrizione del capitale sociale trova copertura </w:t>
      </w:r>
      <w:r w:rsidR="00D02213" w:rsidRPr="00ED1279">
        <w:rPr>
          <w:rFonts w:ascii="Calibri" w:eastAsia="Calibri" w:hAnsi="Calibri" w:cs="Times New Roman"/>
          <w:kern w:val="0"/>
          <w14:ligatures w14:val="none"/>
        </w:rPr>
        <w:t>al cap.</w:t>
      </w:r>
      <w:r w:rsidR="00ED1279" w:rsidRPr="00ED1279">
        <w:rPr>
          <w:rFonts w:ascii="Calibri" w:eastAsia="Calibri" w:hAnsi="Calibri" w:cs="Times New Roman"/>
          <w:kern w:val="0"/>
          <w14:ligatures w14:val="none"/>
        </w:rPr>
        <w:t xml:space="preserve"> 6000 denominato “</w:t>
      </w:r>
      <w:r w:rsidR="00ED1279" w:rsidRPr="00ED1279">
        <w:rPr>
          <w:rFonts w:ascii="Calibri" w:eastAsia="Calibri" w:hAnsi="Calibri" w:cs="Times New Roman"/>
          <w:b/>
          <w:bCs/>
          <w:kern w:val="0"/>
          <w14:ligatures w14:val="none"/>
        </w:rPr>
        <w:t>PARTECIPAZIONE SOCIETA' ANCONAMBIENTE” –</w:t>
      </w:r>
      <w:r w:rsidR="00ED1279" w:rsidRPr="00ED1279">
        <w:rPr>
          <w:rFonts w:ascii="Calibri" w:eastAsia="Calibri" w:hAnsi="Calibri" w:cs="Times New Roman"/>
          <w:kern w:val="0"/>
          <w14:ligatures w14:val="none"/>
        </w:rPr>
        <w:t xml:space="preserve"> cod. </w:t>
      </w:r>
      <w:proofErr w:type="spellStart"/>
      <w:r w:rsidR="00ED1279" w:rsidRPr="00ED1279">
        <w:rPr>
          <w:rFonts w:ascii="Calibri" w:eastAsia="Calibri" w:hAnsi="Calibri" w:cs="Times New Roman"/>
          <w:kern w:val="0"/>
          <w14:ligatures w14:val="none"/>
        </w:rPr>
        <w:t>bil</w:t>
      </w:r>
      <w:proofErr w:type="spellEnd"/>
      <w:r w:rsidR="00ED1279" w:rsidRPr="00ED1279">
        <w:rPr>
          <w:rFonts w:ascii="Calibri" w:eastAsia="Calibri" w:hAnsi="Calibri" w:cs="Times New Roman"/>
          <w:kern w:val="0"/>
          <w14:ligatures w14:val="none"/>
        </w:rPr>
        <w:t xml:space="preserve"> 09.03-3.01.01.02.002;</w:t>
      </w:r>
    </w:p>
    <w:p w14:paraId="59298001" w14:textId="7DDE02D5" w:rsidR="00571C21" w:rsidRPr="00ED1279" w:rsidRDefault="00662CC5" w:rsidP="007B5441">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s</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571C21" w:rsidRPr="00ED1279">
        <w:rPr>
          <w:rFonts w:ascii="Calibri" w:eastAsia="Calibri" w:hAnsi="Calibri" w:cs="Times New Roman"/>
          <w:kern w:val="0"/>
          <w14:ligatures w14:val="none"/>
        </w:rPr>
        <w:t>che, con riguardo agli eventuali obblighi contabili di questa Amministrazione comunale eventualmente scaturenti dal presente deliberato, deve essere osservato che, in ragione di quanto dimostrato nel piano economico-finanziario asseverato, non vengono ravvisate ragioni per effettuare accantonamenti – ulteriori rispetto a quelli direttamente implicati dalle previsioni di spesa del presente deliberato medesimo – con particolare riguardo a quelli posti ai sensi dell’art. 3 bis, c. 1 bis del DL 138/2011, anche alla luce di quanto confermato dalla giurisprudenza formatasi sul punto (</w:t>
      </w:r>
      <w:proofErr w:type="spellStart"/>
      <w:r w:rsidR="00571C21" w:rsidRPr="00ED1279">
        <w:rPr>
          <w:rFonts w:ascii="Calibri" w:eastAsia="Calibri" w:hAnsi="Calibri" w:cs="Times New Roman"/>
          <w:kern w:val="0"/>
          <w14:ligatures w14:val="none"/>
        </w:rPr>
        <w:t>C.d.S</w:t>
      </w:r>
      <w:proofErr w:type="spellEnd"/>
      <w:r w:rsidR="00571C21" w:rsidRPr="00ED1279">
        <w:rPr>
          <w:rFonts w:ascii="Calibri" w:eastAsia="Calibri" w:hAnsi="Calibri" w:cs="Times New Roman"/>
          <w:kern w:val="0"/>
          <w14:ligatures w14:val="none"/>
        </w:rPr>
        <w:t xml:space="preserve">., Sez. V, </w:t>
      </w:r>
      <w:proofErr w:type="spellStart"/>
      <w:r w:rsidR="00571C21" w:rsidRPr="00ED1279">
        <w:rPr>
          <w:rFonts w:ascii="Calibri" w:eastAsia="Calibri" w:hAnsi="Calibri" w:cs="Times New Roman"/>
          <w:kern w:val="0"/>
          <w14:ligatures w14:val="none"/>
        </w:rPr>
        <w:t>sent</w:t>
      </w:r>
      <w:proofErr w:type="spellEnd"/>
      <w:r w:rsidR="00571C21" w:rsidRPr="00ED1279">
        <w:rPr>
          <w:rFonts w:ascii="Calibri" w:eastAsia="Calibri" w:hAnsi="Calibri" w:cs="Times New Roman"/>
          <w:kern w:val="0"/>
          <w14:ligatures w14:val="none"/>
        </w:rPr>
        <w:t xml:space="preserve">. n° 6459 del 16.11.2018), la quale in particolare chiarisce </w:t>
      </w:r>
      <w:proofErr w:type="gramStart"/>
      <w:r w:rsidR="00571C21" w:rsidRPr="00ED1279">
        <w:rPr>
          <w:rFonts w:ascii="Calibri" w:eastAsia="Calibri" w:hAnsi="Calibri" w:cs="Times New Roman"/>
          <w:kern w:val="0"/>
          <w14:ligatures w14:val="none"/>
        </w:rPr>
        <w:t>che</w:t>
      </w:r>
      <w:r w:rsidR="007B5441" w:rsidRPr="00ED1279">
        <w:rPr>
          <w:rFonts w:ascii="Calibri" w:eastAsia="Calibri" w:hAnsi="Calibri" w:cs="Times New Roman"/>
          <w:kern w:val="0"/>
          <w14:ligatures w14:val="none"/>
        </w:rPr>
        <w:t xml:space="preserve"> </w:t>
      </w:r>
      <w:r w:rsidR="00AB01A7" w:rsidRPr="00ED1279">
        <w:rPr>
          <w:rFonts w:ascii="Calibri" w:eastAsia="Calibri" w:hAnsi="Calibri" w:cs="Times New Roman"/>
          <w:kern w:val="0"/>
          <w14:ligatures w14:val="none"/>
        </w:rPr>
        <w:t xml:space="preserve"> </w:t>
      </w:r>
      <w:r w:rsidR="00571C21" w:rsidRPr="00ED1279">
        <w:rPr>
          <w:rFonts w:ascii="Calibri" w:eastAsia="Calibri" w:hAnsi="Calibri" w:cs="Times New Roman"/>
          <w:kern w:val="0"/>
          <w14:ligatures w14:val="none"/>
        </w:rPr>
        <w:t>in</w:t>
      </w:r>
      <w:proofErr w:type="gramEnd"/>
      <w:r w:rsidR="00571C21" w:rsidRPr="00ED1279">
        <w:rPr>
          <w:rFonts w:ascii="Calibri" w:eastAsia="Calibri" w:hAnsi="Calibri" w:cs="Times New Roman"/>
          <w:kern w:val="0"/>
          <w14:ligatures w14:val="none"/>
        </w:rPr>
        <w:t xml:space="preserve"> ogni caso l’accantonamento è correlato alle “</w:t>
      </w:r>
      <w:r w:rsidR="00571C21" w:rsidRPr="00ED1279">
        <w:rPr>
          <w:rFonts w:ascii="Calibri" w:eastAsia="Calibri" w:hAnsi="Calibri" w:cs="Times New Roman"/>
          <w:i/>
          <w:iCs/>
          <w:kern w:val="0"/>
          <w14:ligatures w14:val="none"/>
        </w:rPr>
        <w:t>risorse necessarie a sottoscrivere il capitale soci</w:t>
      </w:r>
      <w:r w:rsidR="000942FC" w:rsidRPr="00ED1279">
        <w:rPr>
          <w:rFonts w:ascii="Calibri" w:eastAsia="Calibri" w:hAnsi="Calibri" w:cs="Times New Roman"/>
          <w:i/>
          <w:iCs/>
          <w:kern w:val="0"/>
          <w14:ligatures w14:val="none"/>
        </w:rPr>
        <w:t>ale</w:t>
      </w:r>
      <w:r w:rsidR="00571C21" w:rsidRPr="00ED1279">
        <w:rPr>
          <w:rFonts w:ascii="Calibri" w:eastAsia="Calibri" w:hAnsi="Calibri" w:cs="Times New Roman"/>
          <w:kern w:val="0"/>
          <w14:ligatures w14:val="none"/>
        </w:rPr>
        <w:t xml:space="preserve">”, (par. 53 sentenza citata), eventualità non ricorrente nella fattispecie quantomeno qualora il Comune provveda contestualmente all’acquisizione della qualità di socio al versamento in denaro sopra </w:t>
      </w:r>
      <w:r w:rsidR="007B5441" w:rsidRPr="00ED1279">
        <w:rPr>
          <w:rFonts w:ascii="Calibri" w:eastAsia="Calibri" w:hAnsi="Calibri" w:cs="Times New Roman"/>
          <w:kern w:val="0"/>
          <w14:ligatures w14:val="none"/>
        </w:rPr>
        <w:t>menzionato</w:t>
      </w:r>
      <w:r w:rsidR="005A2D38" w:rsidRPr="00ED1279">
        <w:rPr>
          <w:rFonts w:ascii="Calibri" w:eastAsia="Calibri" w:hAnsi="Calibri" w:cs="Times New Roman"/>
          <w:kern w:val="0"/>
          <w14:ligatures w14:val="none"/>
        </w:rPr>
        <w:t xml:space="preserve"> e che quindi non vi è necessità di ulteriori stanziamenti di bilancio</w:t>
      </w:r>
      <w:r w:rsidR="007B5441" w:rsidRPr="00ED1279">
        <w:rPr>
          <w:rFonts w:ascii="Calibri" w:eastAsia="Calibri" w:hAnsi="Calibri" w:cs="Times New Roman"/>
          <w:kern w:val="0"/>
          <w14:ligatures w14:val="none"/>
        </w:rPr>
        <w:t>;</w:t>
      </w:r>
    </w:p>
    <w:p w14:paraId="0FD63887" w14:textId="438C36B5" w:rsidR="00FB4D72" w:rsidRPr="00ED1279" w:rsidRDefault="00662CC5" w:rsidP="00EE4FBA">
      <w:pPr>
        <w:autoSpaceDE w:val="0"/>
        <w:autoSpaceDN w:val="0"/>
        <w:adjustRightInd w:val="0"/>
        <w:spacing w:after="0" w:line="240" w:lineRule="auto"/>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t</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FE2A2B" w:rsidRPr="00ED1279">
        <w:rPr>
          <w:rFonts w:ascii="Calibri" w:eastAsia="Calibri" w:hAnsi="Calibri" w:cs="Times New Roman"/>
          <w:kern w:val="0"/>
          <w14:ligatures w14:val="none"/>
        </w:rPr>
        <w:t xml:space="preserve">che ricorrono, altresì, i presupposti per rendere atto della compatibilità con le norme dei trattati europei e, in particolare, con la disciplina europea in materia di aiuti di Stato alle imprese, stante che l’operazione non prevede un intervento finanziario da parte dei soci, se non limitato alla necessità di fare aderire alla Società stessa tutti i Comuni dell’ATA Ancona, e rappresenta, nei suoi aspetti essenziali, una operazione rispondente a quanto disposto dal </w:t>
      </w:r>
      <w:proofErr w:type="spellStart"/>
      <w:r w:rsidR="00FE2A2B" w:rsidRPr="00ED1279">
        <w:rPr>
          <w:rFonts w:ascii="Calibri" w:eastAsia="Calibri" w:hAnsi="Calibri" w:cs="Times New Roman"/>
          <w:kern w:val="0"/>
          <w14:ligatures w14:val="none"/>
        </w:rPr>
        <w:t>D.Lgs.</w:t>
      </w:r>
      <w:proofErr w:type="spellEnd"/>
      <w:r w:rsidR="00FE2A2B" w:rsidRPr="00ED1279">
        <w:rPr>
          <w:rFonts w:ascii="Calibri" w:eastAsia="Calibri" w:hAnsi="Calibri" w:cs="Times New Roman"/>
          <w:kern w:val="0"/>
          <w14:ligatures w14:val="none"/>
        </w:rPr>
        <w:t xml:space="preserve"> n° 152/06, in un ambito territoriale ottimale per il quale le disposizioni nazionali prevedono comunque un solo soggetto gestore, ferma la autonomia organizzativa dello stesso;</w:t>
      </w:r>
    </w:p>
    <w:p w14:paraId="03180A5F" w14:textId="77777777" w:rsidR="00EE4FBA" w:rsidRPr="00ED1279" w:rsidRDefault="00EE4FBA" w:rsidP="00EE4FBA">
      <w:pPr>
        <w:autoSpaceDE w:val="0"/>
        <w:autoSpaceDN w:val="0"/>
        <w:adjustRightInd w:val="0"/>
        <w:spacing w:after="0" w:line="240" w:lineRule="auto"/>
        <w:jc w:val="both"/>
        <w:rPr>
          <w:rFonts w:ascii="Calibri" w:eastAsia="Calibri" w:hAnsi="Calibri" w:cs="Times New Roman"/>
          <w:kern w:val="0"/>
          <w14:ligatures w14:val="none"/>
        </w:rPr>
      </w:pPr>
    </w:p>
    <w:p w14:paraId="5D585BF3" w14:textId="5D585831" w:rsidR="00833B9C" w:rsidRPr="00ED1279" w:rsidRDefault="00662CC5" w:rsidP="00833B9C">
      <w:pPr>
        <w:jc w:val="both"/>
        <w:rPr>
          <w:rFonts w:ascii="Calibri" w:eastAsia="Calibri" w:hAnsi="Calibri" w:cs="Times New Roman"/>
        </w:rPr>
      </w:pPr>
      <w:r w:rsidRPr="00ED1279">
        <w:rPr>
          <w:rFonts w:ascii="Calibri" w:eastAsia="Calibri" w:hAnsi="Calibri" w:cs="Times New Roman"/>
          <w:b/>
          <w:bCs/>
        </w:rPr>
        <w:t>u</w:t>
      </w:r>
      <w:r w:rsidR="00AB01A7" w:rsidRPr="00ED1279">
        <w:rPr>
          <w:rFonts w:ascii="Calibri" w:eastAsia="Calibri" w:hAnsi="Calibri" w:cs="Times New Roman"/>
          <w:b/>
          <w:bCs/>
        </w:rPr>
        <w:t>)</w:t>
      </w:r>
      <w:r w:rsidR="00AB01A7" w:rsidRPr="00ED1279">
        <w:rPr>
          <w:rFonts w:ascii="Calibri" w:eastAsia="Calibri" w:hAnsi="Calibri" w:cs="Times New Roman"/>
        </w:rPr>
        <w:t xml:space="preserve"> </w:t>
      </w:r>
      <w:r w:rsidR="00833B9C" w:rsidRPr="00ED1279">
        <w:rPr>
          <w:rFonts w:ascii="Calibri" w:eastAsia="Calibri" w:hAnsi="Calibri" w:cs="Times New Roman"/>
        </w:rPr>
        <w:t>che – appunto in ragione della nuova configurazione societaria della “</w:t>
      </w:r>
      <w:proofErr w:type="spellStart"/>
      <w:r w:rsidR="00833B9C" w:rsidRPr="00ED1279">
        <w:rPr>
          <w:rFonts w:ascii="Calibri" w:eastAsia="Calibri" w:hAnsi="Calibri" w:cs="Times New Roman"/>
          <w:i/>
          <w:iCs/>
        </w:rPr>
        <w:t>AnconAmbiente</w:t>
      </w:r>
      <w:proofErr w:type="spellEnd"/>
      <w:r w:rsidR="00833B9C" w:rsidRPr="00ED1279">
        <w:rPr>
          <w:rFonts w:ascii="Calibri" w:eastAsia="Calibri" w:hAnsi="Calibri" w:cs="Times New Roman"/>
          <w:i/>
          <w:iCs/>
        </w:rPr>
        <w:t xml:space="preserve"> S.p.A.</w:t>
      </w:r>
      <w:r w:rsidR="00833B9C" w:rsidRPr="00ED1279">
        <w:rPr>
          <w:rFonts w:ascii="Calibri" w:eastAsia="Calibri" w:hAnsi="Calibri" w:cs="Times New Roman"/>
        </w:rPr>
        <w:t xml:space="preserve">” (la quale, nel contesto del complessivo disegno sopra illustrato, previa delibera ATA ai sensi dell’art. 17 del </w:t>
      </w:r>
      <w:proofErr w:type="spellStart"/>
      <w:r w:rsidR="00833B9C" w:rsidRPr="00ED1279">
        <w:rPr>
          <w:rFonts w:ascii="Calibri" w:eastAsia="Calibri" w:hAnsi="Calibri" w:cs="Times New Roman"/>
        </w:rPr>
        <w:t>D.Lgs.</w:t>
      </w:r>
      <w:proofErr w:type="spellEnd"/>
      <w:r w:rsidR="00833B9C" w:rsidRPr="00ED1279">
        <w:rPr>
          <w:rFonts w:ascii="Calibri" w:eastAsia="Calibri" w:hAnsi="Calibri" w:cs="Times New Roman"/>
        </w:rPr>
        <w:t xml:space="preserve"> 201/2022 assumerà il ruolo di gestore unico d’ambito) – risulta necessario, tanto per i Comuni già Soci quanto per quelli che assumono oggi la qualità di Soci, adottare il nuovo statuto che regolerà il funzionamento della Società (cf</w:t>
      </w:r>
      <w:r w:rsidRPr="00ED1279">
        <w:rPr>
          <w:rFonts w:ascii="Calibri" w:eastAsia="Calibri" w:hAnsi="Calibri" w:cs="Times New Roman"/>
        </w:rPr>
        <w:t xml:space="preserve">r. </w:t>
      </w:r>
      <w:r w:rsidR="00833B9C" w:rsidRPr="00ED1279">
        <w:rPr>
          <w:rFonts w:ascii="Calibri" w:eastAsia="Calibri" w:hAnsi="Calibri" w:cs="Times New Roman"/>
        </w:rPr>
        <w:t xml:space="preserve">ALLEGATO </w:t>
      </w:r>
      <w:r w:rsidR="00663ACA" w:rsidRPr="00ED1279">
        <w:rPr>
          <w:rFonts w:ascii="Calibri" w:eastAsia="Calibri" w:hAnsi="Calibri" w:cs="Times New Roman"/>
        </w:rPr>
        <w:t>D</w:t>
      </w:r>
      <w:r w:rsidR="007B5441" w:rsidRPr="00ED1279">
        <w:rPr>
          <w:rFonts w:ascii="Calibri" w:eastAsia="Calibri" w:hAnsi="Calibri" w:cs="Times New Roman"/>
        </w:rPr>
        <w:t xml:space="preserve">1 </w:t>
      </w:r>
      <w:r w:rsidR="00833B9C" w:rsidRPr="00ED1279">
        <w:rPr>
          <w:rFonts w:ascii="Calibri" w:eastAsia="Calibri" w:hAnsi="Calibri" w:cs="Times New Roman"/>
        </w:rPr>
        <w:t xml:space="preserve">costituito dal nuovo statuto sociale della </w:t>
      </w:r>
      <w:proofErr w:type="spellStart"/>
      <w:r w:rsidR="00833B9C" w:rsidRPr="00ED1279">
        <w:rPr>
          <w:rFonts w:ascii="Calibri" w:eastAsia="Calibri" w:hAnsi="Calibri" w:cs="Times New Roman"/>
        </w:rPr>
        <w:t>AnconAmbiente</w:t>
      </w:r>
      <w:proofErr w:type="spellEnd"/>
      <w:r w:rsidR="00833B9C" w:rsidRPr="00ED1279">
        <w:rPr>
          <w:rFonts w:ascii="Calibri" w:eastAsia="Calibri" w:hAnsi="Calibri" w:cs="Times New Roman"/>
        </w:rPr>
        <w:t xml:space="preserve"> S.p.A.);</w:t>
      </w:r>
    </w:p>
    <w:p w14:paraId="21CC4F26" w14:textId="11578035" w:rsidR="00833B9C" w:rsidRPr="00ED1279" w:rsidRDefault="00662CC5" w:rsidP="00833B9C">
      <w:pPr>
        <w:jc w:val="both"/>
        <w:rPr>
          <w:rFonts w:ascii="Calibri" w:eastAsia="Calibri" w:hAnsi="Calibri" w:cs="Times New Roman"/>
        </w:rPr>
      </w:pPr>
      <w:r w:rsidRPr="00ED1279">
        <w:rPr>
          <w:rFonts w:ascii="Calibri" w:eastAsia="Calibri" w:hAnsi="Calibri" w:cs="Times New Roman"/>
          <w:b/>
          <w:bCs/>
        </w:rPr>
        <w:t>v</w:t>
      </w:r>
      <w:r w:rsidR="00AB01A7" w:rsidRPr="00ED1279">
        <w:rPr>
          <w:rFonts w:ascii="Calibri" w:eastAsia="Calibri" w:hAnsi="Calibri" w:cs="Times New Roman"/>
          <w:b/>
          <w:bCs/>
        </w:rPr>
        <w:t>)</w:t>
      </w:r>
      <w:r w:rsidR="00AB01A7" w:rsidRPr="00ED1279">
        <w:rPr>
          <w:rFonts w:ascii="Calibri" w:eastAsia="Calibri" w:hAnsi="Calibri" w:cs="Times New Roman"/>
        </w:rPr>
        <w:t xml:space="preserve"> </w:t>
      </w:r>
      <w:r w:rsidR="00833B9C" w:rsidRPr="00ED1279">
        <w:rPr>
          <w:rFonts w:ascii="Calibri" w:eastAsia="Calibri" w:hAnsi="Calibri" w:cs="Times New Roman"/>
        </w:rPr>
        <w:t xml:space="preserve">che – analogamente a quanto sopra per le nuove previsioni statutarie ed in relazione, specificamente, all’osservanza dell’Art. 16 del </w:t>
      </w:r>
      <w:proofErr w:type="spellStart"/>
      <w:r w:rsidR="00833B9C" w:rsidRPr="00ED1279">
        <w:rPr>
          <w:rFonts w:ascii="Calibri" w:eastAsia="Calibri" w:hAnsi="Calibri" w:cs="Times New Roman"/>
        </w:rPr>
        <w:t>D.Lgs.</w:t>
      </w:r>
      <w:proofErr w:type="spellEnd"/>
      <w:r w:rsidR="00833B9C" w:rsidRPr="00ED1279">
        <w:rPr>
          <w:rFonts w:ascii="Calibri" w:eastAsia="Calibri" w:hAnsi="Calibri" w:cs="Times New Roman"/>
        </w:rPr>
        <w:t xml:space="preserve"> n° 175/2016 – si rende necessaria la stipula di un accordo tra i soci, finalizzato a dare effettiva attuazione dell’esercizio del controllo analogo congiunto previsto dalla normativa in materia e che qui si concreta nel cd. “</w:t>
      </w:r>
      <w:r w:rsidR="00833B9C" w:rsidRPr="00ED1279">
        <w:rPr>
          <w:rFonts w:ascii="Calibri" w:eastAsia="Calibri" w:hAnsi="Calibri" w:cs="Times New Roman"/>
          <w:i/>
          <w:iCs/>
        </w:rPr>
        <w:t xml:space="preserve">Regolamento del controllo analogo congiunto in </w:t>
      </w:r>
      <w:proofErr w:type="spellStart"/>
      <w:r w:rsidR="00833B9C" w:rsidRPr="00ED1279">
        <w:rPr>
          <w:rFonts w:ascii="Calibri" w:eastAsia="Calibri" w:hAnsi="Calibri" w:cs="Times New Roman"/>
          <w:i/>
          <w:iCs/>
        </w:rPr>
        <w:t>AnconAmbiente</w:t>
      </w:r>
      <w:proofErr w:type="spellEnd"/>
      <w:r w:rsidR="00833B9C" w:rsidRPr="00ED1279">
        <w:rPr>
          <w:rFonts w:ascii="Calibri" w:eastAsia="Calibri" w:hAnsi="Calibri" w:cs="Times New Roman"/>
          <w:i/>
          <w:iCs/>
        </w:rPr>
        <w:t xml:space="preserve"> S.p.A.</w:t>
      </w:r>
      <w:r w:rsidR="00833B9C" w:rsidRPr="00ED1279">
        <w:rPr>
          <w:rFonts w:ascii="Calibri" w:eastAsia="Calibri" w:hAnsi="Calibri" w:cs="Times New Roman"/>
        </w:rPr>
        <w:t>”, il quale è suscettibile di essere inteso quale “patto parasociale” tra i Soci della compagine sociale della “</w:t>
      </w:r>
      <w:proofErr w:type="spellStart"/>
      <w:r w:rsidR="00833B9C" w:rsidRPr="00ED1279">
        <w:rPr>
          <w:rFonts w:ascii="Calibri" w:eastAsia="Calibri" w:hAnsi="Calibri" w:cs="Times New Roman"/>
          <w:i/>
          <w:iCs/>
        </w:rPr>
        <w:t>AnconAmbiente</w:t>
      </w:r>
      <w:proofErr w:type="spellEnd"/>
      <w:r w:rsidR="00833B9C" w:rsidRPr="00ED1279">
        <w:rPr>
          <w:rFonts w:ascii="Calibri" w:eastAsia="Calibri" w:hAnsi="Calibri" w:cs="Times New Roman"/>
          <w:i/>
          <w:iCs/>
        </w:rPr>
        <w:t xml:space="preserve"> S.p.A.</w:t>
      </w:r>
      <w:r w:rsidR="00833B9C" w:rsidRPr="00ED1279">
        <w:rPr>
          <w:rFonts w:ascii="Calibri" w:eastAsia="Calibri" w:hAnsi="Calibri" w:cs="Times New Roman"/>
        </w:rPr>
        <w:t xml:space="preserve">” (cfr. ALLEGATO </w:t>
      </w:r>
      <w:r w:rsidR="00663ACA" w:rsidRPr="00ED1279">
        <w:rPr>
          <w:rFonts w:ascii="Calibri" w:eastAsia="Calibri" w:hAnsi="Calibri" w:cs="Times New Roman"/>
        </w:rPr>
        <w:t>D</w:t>
      </w:r>
      <w:r w:rsidR="007608A2" w:rsidRPr="00ED1279">
        <w:rPr>
          <w:rFonts w:ascii="Calibri" w:eastAsia="Calibri" w:hAnsi="Calibri" w:cs="Times New Roman"/>
        </w:rPr>
        <w:t>2</w:t>
      </w:r>
      <w:r w:rsidR="00833B9C" w:rsidRPr="00ED1279">
        <w:rPr>
          <w:rFonts w:ascii="Calibri" w:eastAsia="Calibri" w:hAnsi="Calibri" w:cs="Times New Roman"/>
        </w:rPr>
        <w:t xml:space="preserve"> recante il c.d. “</w:t>
      </w:r>
      <w:r w:rsidR="009F0295" w:rsidRPr="00ED1279">
        <w:rPr>
          <w:rFonts w:ascii="Calibri" w:eastAsia="Calibri" w:hAnsi="Calibri" w:cs="Times New Roman"/>
          <w:i/>
          <w:iCs/>
        </w:rPr>
        <w:t>R</w:t>
      </w:r>
      <w:r w:rsidR="00833B9C" w:rsidRPr="00ED1279">
        <w:rPr>
          <w:rFonts w:ascii="Calibri" w:eastAsia="Calibri" w:hAnsi="Calibri" w:cs="Times New Roman"/>
          <w:i/>
          <w:iCs/>
        </w:rPr>
        <w:t>egolamento di controllo analogo</w:t>
      </w:r>
      <w:r w:rsidR="00833B9C" w:rsidRPr="00ED1279">
        <w:rPr>
          <w:rFonts w:ascii="Calibri" w:eastAsia="Calibri" w:hAnsi="Calibri" w:cs="Times New Roman"/>
        </w:rPr>
        <w:t>”);</w:t>
      </w:r>
    </w:p>
    <w:p w14:paraId="36051E6D" w14:textId="41842214" w:rsidR="00833B9C" w:rsidRPr="00ED1279" w:rsidRDefault="00662CC5" w:rsidP="00833B9C">
      <w:pPr>
        <w:jc w:val="both"/>
        <w:rPr>
          <w:rFonts w:ascii="Calibri" w:eastAsia="Calibri" w:hAnsi="Calibri" w:cs="Times New Roman"/>
        </w:rPr>
      </w:pPr>
      <w:r w:rsidRPr="00ED1279">
        <w:rPr>
          <w:rFonts w:ascii="Calibri" w:eastAsia="Calibri" w:hAnsi="Calibri" w:cs="Times New Roman"/>
          <w:b/>
          <w:bCs/>
        </w:rPr>
        <w:lastRenderedPageBreak/>
        <w:t>w</w:t>
      </w:r>
      <w:r w:rsidR="00AB01A7" w:rsidRPr="00ED1279">
        <w:rPr>
          <w:rFonts w:ascii="Calibri" w:eastAsia="Calibri" w:hAnsi="Calibri" w:cs="Times New Roman"/>
          <w:b/>
          <w:bCs/>
        </w:rPr>
        <w:t>)</w:t>
      </w:r>
      <w:r w:rsidR="00AB01A7" w:rsidRPr="00ED1279">
        <w:rPr>
          <w:rFonts w:ascii="Calibri" w:eastAsia="Calibri" w:hAnsi="Calibri" w:cs="Times New Roman"/>
        </w:rPr>
        <w:t xml:space="preserve"> </w:t>
      </w:r>
      <w:r w:rsidR="00833B9C" w:rsidRPr="00ED1279">
        <w:rPr>
          <w:rFonts w:ascii="Calibri" w:eastAsia="Calibri" w:hAnsi="Calibri" w:cs="Times New Roman"/>
        </w:rPr>
        <w:t>che sia lo statuto del proponendo gestore unico sia il regolamento di controllo analogo sono stati, oltre che condivisi tra i soci, anche sottoposti alla competente ATA, la quale li ha ritenuti idonei alla corretta configurazione del controllo analogo degli enti soci e quindi rispondente al requisito funzionale “</w:t>
      </w:r>
      <w:r w:rsidR="00833B9C" w:rsidRPr="00ED1279">
        <w:rPr>
          <w:rFonts w:ascii="Calibri" w:eastAsia="Calibri" w:hAnsi="Calibri" w:cs="Times New Roman"/>
          <w:i/>
          <w:iCs/>
        </w:rPr>
        <w:t xml:space="preserve">regime in - house </w:t>
      </w:r>
      <w:proofErr w:type="spellStart"/>
      <w:r w:rsidR="00833B9C" w:rsidRPr="00ED1279">
        <w:rPr>
          <w:rFonts w:ascii="Calibri" w:eastAsia="Calibri" w:hAnsi="Calibri" w:cs="Times New Roman"/>
          <w:i/>
          <w:iCs/>
        </w:rPr>
        <w:t>providing</w:t>
      </w:r>
      <w:proofErr w:type="spellEnd"/>
      <w:r w:rsidR="00833B9C" w:rsidRPr="00ED1279">
        <w:rPr>
          <w:rFonts w:ascii="Calibri" w:eastAsia="Calibri" w:hAnsi="Calibri" w:cs="Times New Roman"/>
        </w:rPr>
        <w:t>”;</w:t>
      </w:r>
    </w:p>
    <w:p w14:paraId="258E4759" w14:textId="7224E4ED" w:rsidR="00580D24" w:rsidRPr="00ED1279" w:rsidRDefault="00321E86" w:rsidP="00833B9C">
      <w:pPr>
        <w:jc w:val="both"/>
        <w:rPr>
          <w:rFonts w:ascii="Calibri" w:eastAsia="Calibri" w:hAnsi="Calibri" w:cs="Times New Roman"/>
        </w:rPr>
      </w:pPr>
      <w:r w:rsidRPr="00ED1279">
        <w:rPr>
          <w:rFonts w:ascii="Calibri" w:eastAsia="Calibri" w:hAnsi="Calibri" w:cs="Times New Roman"/>
          <w:b/>
          <w:bCs/>
        </w:rPr>
        <w:t>x)</w:t>
      </w:r>
      <w:r w:rsidRPr="00ED1279">
        <w:rPr>
          <w:rFonts w:ascii="Calibri" w:eastAsia="Calibri" w:hAnsi="Calibri" w:cs="Times New Roman"/>
        </w:rPr>
        <w:t xml:space="preserve"> che le società interessate sono tutte società in </w:t>
      </w:r>
      <w:r w:rsidRPr="00ED1279">
        <w:rPr>
          <w:rFonts w:ascii="Calibri" w:eastAsia="Calibri" w:hAnsi="Calibri" w:cs="Times New Roman"/>
          <w:i/>
          <w:iCs/>
        </w:rPr>
        <w:t xml:space="preserve">house </w:t>
      </w:r>
      <w:proofErr w:type="spellStart"/>
      <w:r w:rsidRPr="00ED1279">
        <w:rPr>
          <w:rFonts w:ascii="Calibri" w:eastAsia="Calibri" w:hAnsi="Calibri" w:cs="Times New Roman"/>
          <w:i/>
          <w:iCs/>
        </w:rPr>
        <w:t>providing</w:t>
      </w:r>
      <w:proofErr w:type="spellEnd"/>
      <w:r w:rsidRPr="00ED1279">
        <w:rPr>
          <w:rFonts w:ascii="Calibri" w:eastAsia="Calibri" w:hAnsi="Calibri" w:cs="Times New Roman"/>
          <w:i/>
          <w:iCs/>
        </w:rPr>
        <w:t>;</w:t>
      </w:r>
    </w:p>
    <w:p w14:paraId="2B714421" w14:textId="6CB6F771" w:rsidR="006F2884" w:rsidRPr="00ED1279" w:rsidRDefault="00321E86" w:rsidP="00CE5C4C">
      <w:pPr>
        <w:jc w:val="both"/>
        <w:rPr>
          <w:rFonts w:ascii="Calibri" w:eastAsia="Calibri" w:hAnsi="Calibri" w:cs="Calibri"/>
          <w:kern w:val="0"/>
          <w14:ligatures w14:val="none"/>
        </w:rPr>
      </w:pPr>
      <w:r w:rsidRPr="00ED1279">
        <w:rPr>
          <w:rFonts w:ascii="Calibri" w:eastAsia="Calibri" w:hAnsi="Calibri" w:cs="Times New Roman"/>
          <w:b/>
          <w:bCs/>
          <w:kern w:val="0"/>
          <w14:ligatures w14:val="none"/>
        </w:rPr>
        <w:t>y</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6F2884" w:rsidRPr="00ED1279">
        <w:rPr>
          <w:rFonts w:ascii="Calibri" w:eastAsia="Calibri" w:hAnsi="Calibri" w:cs="Times New Roman"/>
          <w:kern w:val="0"/>
          <w14:ligatures w14:val="none"/>
        </w:rPr>
        <w:t xml:space="preserve">che la decisione in questione deve essere assunta – così espressamente ci riferisce l’Art. 7 del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e </w:t>
      </w:r>
      <w:proofErr w:type="spellStart"/>
      <w:r w:rsidR="006F2884" w:rsidRPr="00ED1279">
        <w:rPr>
          <w:rFonts w:ascii="Calibri" w:eastAsia="Calibri" w:hAnsi="Calibri" w:cs="Times New Roman"/>
          <w:kern w:val="0"/>
          <w14:ligatures w14:val="none"/>
        </w:rPr>
        <w:t>s.m.i.</w:t>
      </w:r>
      <w:proofErr w:type="spellEnd"/>
      <w:r w:rsidR="006F2884" w:rsidRPr="00ED1279">
        <w:rPr>
          <w:rFonts w:ascii="Calibri" w:eastAsia="Calibri" w:hAnsi="Calibri" w:cs="Times New Roman"/>
          <w:kern w:val="0"/>
          <w14:ligatures w14:val="none"/>
        </w:rPr>
        <w:t xml:space="preserve"> (rubricato come “</w:t>
      </w:r>
      <w:r w:rsidR="006F2884" w:rsidRPr="00ED1279">
        <w:rPr>
          <w:rFonts w:ascii="Calibri" w:eastAsia="Calibri" w:hAnsi="Calibri" w:cs="Times New Roman"/>
          <w:i/>
          <w:kern w:val="0"/>
          <w14:ligatures w14:val="none"/>
        </w:rPr>
        <w:t>Costituzione di società a partecipazione pubblica</w:t>
      </w:r>
      <w:r w:rsidR="006F2884" w:rsidRPr="00ED1279">
        <w:rPr>
          <w:rFonts w:ascii="Calibri" w:eastAsia="Calibri" w:hAnsi="Calibri" w:cs="Times New Roman"/>
          <w:kern w:val="0"/>
          <w14:ligatures w14:val="none"/>
        </w:rPr>
        <w:t xml:space="preserve">”) – da parte del Consiglio Comunale nel caso di </w:t>
      </w:r>
      <w:r w:rsidR="006F2884" w:rsidRPr="00ED1279">
        <w:rPr>
          <w:rFonts w:ascii="Calibri" w:eastAsia="Calibri" w:hAnsi="Calibri" w:cs="Times New Roman"/>
        </w:rPr>
        <w:t>partecipazioni</w:t>
      </w:r>
      <w:r w:rsidR="006F2884" w:rsidRPr="00ED1279">
        <w:rPr>
          <w:rFonts w:ascii="Calibri" w:eastAsia="Calibri" w:hAnsi="Calibri" w:cs="Times New Roman"/>
          <w:kern w:val="0"/>
          <w14:ligatures w14:val="none"/>
        </w:rPr>
        <w:t xml:space="preserve"> comunali, segnalando che, in particolare, la lettera c) del comma 1 del citato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e </w:t>
      </w:r>
      <w:proofErr w:type="spellStart"/>
      <w:r w:rsidR="006F2884" w:rsidRPr="00ED1279">
        <w:rPr>
          <w:rFonts w:ascii="Calibri" w:eastAsia="Calibri" w:hAnsi="Calibri" w:cs="Times New Roman"/>
          <w:kern w:val="0"/>
          <w14:ligatures w14:val="none"/>
        </w:rPr>
        <w:t>s.m.i.</w:t>
      </w:r>
      <w:proofErr w:type="spellEnd"/>
      <w:r w:rsidR="006F2884" w:rsidRPr="00ED1279">
        <w:rPr>
          <w:rFonts w:ascii="Calibri" w:eastAsia="Calibri" w:hAnsi="Calibri" w:cs="Times New Roman"/>
          <w:kern w:val="0"/>
          <w14:ligatures w14:val="none"/>
        </w:rPr>
        <w:t xml:space="preserve"> stabilisce che: “</w:t>
      </w:r>
      <w:r w:rsidR="006F2884" w:rsidRPr="00ED1279">
        <w:rPr>
          <w:rFonts w:ascii="Calibri" w:eastAsia="Calibri" w:hAnsi="Calibri" w:cs="Times New Roman"/>
          <w:i/>
          <w:kern w:val="0"/>
          <w14:ligatures w14:val="none"/>
        </w:rPr>
        <w:t>1. La deliberazione di partecipazione di un'amministrazione pubblica alla costituzione di una società è adottata” con “c) deliberazione del consiglio comunale, in caso di partecipazioni comunali</w:t>
      </w:r>
      <w:r w:rsidR="006F2884" w:rsidRPr="00ED1279">
        <w:rPr>
          <w:rFonts w:ascii="Calibri" w:eastAsia="Calibri" w:hAnsi="Calibri" w:cs="Times New Roman"/>
          <w:kern w:val="0"/>
          <w14:ligatures w14:val="none"/>
        </w:rPr>
        <w:t>”;</w:t>
      </w:r>
    </w:p>
    <w:p w14:paraId="093E7857" w14:textId="1E623D93" w:rsidR="006F2884" w:rsidRPr="00ED1279" w:rsidRDefault="00321E86" w:rsidP="00CE5C4C">
      <w:pPr>
        <w:autoSpaceDE w:val="0"/>
        <w:autoSpaceDN w:val="0"/>
        <w:adjustRightInd w:val="0"/>
        <w:spacing w:after="0"/>
        <w:jc w:val="both"/>
        <w:rPr>
          <w:rFonts w:ascii="Calibri" w:eastAsia="Calibri" w:hAnsi="Calibri" w:cs="Calibri"/>
          <w:kern w:val="0"/>
          <w14:ligatures w14:val="none"/>
        </w:rPr>
      </w:pPr>
      <w:r w:rsidRPr="00ED1279">
        <w:rPr>
          <w:rFonts w:ascii="Calibri" w:eastAsia="Calibri" w:hAnsi="Calibri" w:cs="Times New Roman"/>
          <w:b/>
          <w:bCs/>
          <w:kern w:val="0"/>
          <w14:ligatures w14:val="none"/>
        </w:rPr>
        <w:t>z</w:t>
      </w:r>
      <w:r w:rsidR="00AB01A7" w:rsidRPr="00ED1279">
        <w:rPr>
          <w:rFonts w:ascii="Calibri" w:eastAsia="Calibri" w:hAnsi="Calibri" w:cs="Times New Roman"/>
          <w:b/>
          <w:bCs/>
          <w:kern w:val="0"/>
          <w14:ligatures w14:val="none"/>
        </w:rPr>
        <w:t>)</w:t>
      </w:r>
      <w:r w:rsidR="00AB01A7" w:rsidRPr="00ED1279">
        <w:rPr>
          <w:rFonts w:ascii="Calibri" w:eastAsia="Calibri" w:hAnsi="Calibri" w:cs="Times New Roman"/>
          <w:kern w:val="0"/>
          <w14:ligatures w14:val="none"/>
        </w:rPr>
        <w:t xml:space="preserve"> </w:t>
      </w:r>
      <w:r w:rsidR="006F2884" w:rsidRPr="00ED1279">
        <w:rPr>
          <w:rFonts w:ascii="Calibri" w:eastAsia="Calibri" w:hAnsi="Calibri" w:cs="Times New Roman"/>
          <w:kern w:val="0"/>
          <w14:ligatures w14:val="none"/>
        </w:rPr>
        <w:t xml:space="preserve">che la deliberazione così adottata dal Consiglio Comunale deve essere, quindi, seguita da una specifica procedura di nuova introduzione avvenuta con la recente Legge n. 118 del 2022, la quale ha introdotto una nuova formulazione del comma 3 dell’Art. 5 del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e </w:t>
      </w:r>
      <w:proofErr w:type="spellStart"/>
      <w:r w:rsidR="006F2884" w:rsidRPr="00ED1279">
        <w:rPr>
          <w:rFonts w:ascii="Calibri" w:eastAsia="Calibri" w:hAnsi="Calibri" w:cs="Times New Roman"/>
          <w:kern w:val="0"/>
          <w14:ligatures w14:val="none"/>
        </w:rPr>
        <w:t>s.m.i.</w:t>
      </w:r>
      <w:proofErr w:type="spellEnd"/>
      <w:r w:rsidR="006F2884" w:rsidRPr="00ED1279">
        <w:rPr>
          <w:rFonts w:ascii="Calibri" w:eastAsia="Calibri" w:hAnsi="Calibri" w:cs="Times New Roman"/>
          <w:kern w:val="0"/>
          <w14:ligatures w14:val="none"/>
        </w:rPr>
        <w:t>, il quale – nel testo recentemente innovato appunto dall'art. 11, comma 1, lettera a), numeri 1) e 2), della legge L. n. 118 del 2022 sopra citata – oggi prevede che:</w:t>
      </w:r>
    </w:p>
    <w:p w14:paraId="30AE1AB0" w14:textId="77777777" w:rsidR="006F2884" w:rsidRPr="00ED1279" w:rsidRDefault="006F2884" w:rsidP="00CE5C4C">
      <w:pPr>
        <w:autoSpaceDE w:val="0"/>
        <w:autoSpaceDN w:val="0"/>
        <w:adjustRightInd w:val="0"/>
        <w:ind w:left="425"/>
        <w:jc w:val="both"/>
        <w:rPr>
          <w:rFonts w:ascii="Calibri" w:eastAsia="Calibri" w:hAnsi="Calibri" w:cs="Calibri"/>
          <w:kern w:val="0"/>
          <w14:ligatures w14:val="none"/>
        </w:rPr>
      </w:pPr>
      <w:r w:rsidRPr="00ED1279">
        <w:rPr>
          <w:rFonts w:ascii="Calibri" w:eastAsia="Calibri" w:hAnsi="Calibri" w:cs="Times New Roman"/>
          <w:kern w:val="0"/>
          <w14:ligatures w14:val="none"/>
        </w:rPr>
        <w:t>“</w:t>
      </w:r>
      <w:r w:rsidRPr="00ED1279">
        <w:rPr>
          <w:rFonts w:ascii="Calibri" w:eastAsia="Calibri" w:hAnsi="Calibri" w:cs="Times New Roman"/>
          <w:i/>
          <w:kern w:val="0"/>
          <w14:ligatures w14:val="none"/>
        </w:rPr>
        <w:t>3. L'amministrazione invia l'atto deliberativo di costituzione della società o di acquisizione della partecipazione diretta o indiretta all'Autorità garante della concorrenza e del mercato, che può esercitare i poteri di cui all'articolo 21-bis della legge 10 ottobre 1990, n. 287, e alla Corte dei conti, che delibera, entro il termine di sessanta giorni dal ricevimento, in ordine alla conformità dell’atto a quanto disposto dai commi 1 e 2 del presente articolo, nonché dagli articoli 4, 7 e 8, con particolare riguardo alla sostenibilità finanziaria e alla compatibilità della scelta con i princìpi di efficienza, di efficacia e di economicità dell’azione amministrativa. Qualora la Corte non si pronunci entro il termine di cui al primo periodo, l’amministrazione può procedere alla costituzione della società o all’acquisto della partecipazione di cui al presente articolo</w:t>
      </w:r>
      <w:r w:rsidRPr="00ED1279">
        <w:rPr>
          <w:rFonts w:ascii="Calibri" w:eastAsia="Calibri" w:hAnsi="Calibri" w:cs="Times New Roman"/>
          <w:kern w:val="0"/>
          <w14:ligatures w14:val="none"/>
        </w:rPr>
        <w:t>” (così come appunto introdotto);</w:t>
      </w:r>
    </w:p>
    <w:p w14:paraId="6F410B71" w14:textId="5EBE88B5" w:rsidR="006F2884" w:rsidRPr="00ED1279" w:rsidRDefault="00321E86" w:rsidP="00CE5C4C">
      <w:pPr>
        <w:jc w:val="both"/>
        <w:rPr>
          <w:rFonts w:ascii="Calibri" w:eastAsia="Calibri" w:hAnsi="Calibri" w:cs="Calibri"/>
          <w:kern w:val="0"/>
          <w14:ligatures w14:val="none"/>
        </w:rPr>
      </w:pPr>
      <w:r w:rsidRPr="00ED1279">
        <w:rPr>
          <w:rFonts w:ascii="Calibri" w:eastAsia="Calibri" w:hAnsi="Calibri" w:cs="Times New Roman"/>
          <w:b/>
          <w:bCs/>
          <w:kern w:val="0"/>
          <w14:ligatures w14:val="none"/>
        </w:rPr>
        <w:t>aa</w:t>
      </w:r>
      <w:r w:rsidR="00851ABE" w:rsidRPr="00ED1279">
        <w:rPr>
          <w:rFonts w:ascii="Calibri" w:eastAsia="Calibri" w:hAnsi="Calibri" w:cs="Times New Roman"/>
          <w:b/>
          <w:bCs/>
          <w:kern w:val="0"/>
          <w14:ligatures w14:val="none"/>
        </w:rPr>
        <w:t xml:space="preserve">) </w:t>
      </w:r>
      <w:r w:rsidR="006F2884" w:rsidRPr="00ED1279">
        <w:rPr>
          <w:rFonts w:ascii="Calibri" w:eastAsia="Calibri" w:hAnsi="Calibri" w:cs="Times New Roman"/>
          <w:kern w:val="0"/>
          <w14:ligatures w14:val="none"/>
        </w:rPr>
        <w:t xml:space="preserve">che la norma in questione (appunto il nuovo testo del comma 3 dell’Art. 5 del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e </w:t>
      </w:r>
      <w:proofErr w:type="spellStart"/>
      <w:r w:rsidR="006F2884" w:rsidRPr="00ED1279">
        <w:rPr>
          <w:rFonts w:ascii="Calibri" w:eastAsia="Calibri" w:hAnsi="Calibri" w:cs="Times New Roman"/>
          <w:kern w:val="0"/>
          <w14:ligatures w14:val="none"/>
        </w:rPr>
        <w:t>s.m.i.</w:t>
      </w:r>
      <w:proofErr w:type="spellEnd"/>
      <w:r w:rsidR="006F2884" w:rsidRPr="00ED1279">
        <w:rPr>
          <w:rFonts w:ascii="Calibri" w:eastAsia="Calibri" w:hAnsi="Calibri" w:cs="Times New Roman"/>
          <w:kern w:val="0"/>
          <w14:ligatures w14:val="none"/>
        </w:rPr>
        <w:t xml:space="preserve"> così come modificato dall'art. 11, comma 1, lettera a), numero 3), della legge n. 118 del 2022) precisa, altresì, che: “</w:t>
      </w:r>
      <w:r w:rsidR="006F2884" w:rsidRPr="00ED1279">
        <w:rPr>
          <w:rFonts w:ascii="Calibri" w:eastAsia="Calibri" w:hAnsi="Calibri" w:cs="Times New Roman"/>
          <w:i/>
          <w:kern w:val="0"/>
          <w14:ligatures w14:val="none"/>
        </w:rPr>
        <w:t xml:space="preserve">4. Ai fini di quanto previsto dal comma 3, per gli atti delle amministrazioni dello Stato e degli enti nazionali sono competenti le Sezioni Riunite in sede di controllo; per gli atti delle regioni e degli enti locali, nonché dei loro enti strumentali, delle università o delle altre istituzioni pubbliche di autonomia aventi sede nella regione, è </w:t>
      </w:r>
      <w:r w:rsidR="006F2884" w:rsidRPr="00ED1279">
        <w:rPr>
          <w:rFonts w:ascii="Calibri" w:eastAsia="Calibri" w:hAnsi="Calibri" w:cs="Times New Roman"/>
          <w:kern w:val="0"/>
          <w14:ligatures w14:val="none"/>
        </w:rPr>
        <w:t>competente</w:t>
      </w:r>
      <w:r w:rsidR="006F2884" w:rsidRPr="00ED1279">
        <w:rPr>
          <w:rFonts w:ascii="Calibri" w:eastAsia="Calibri" w:hAnsi="Calibri" w:cs="Times New Roman"/>
          <w:i/>
          <w:kern w:val="0"/>
          <w14:ligatures w14:val="none"/>
        </w:rPr>
        <w:t xml:space="preserve"> la Sezione regionale di controllo; per gli atti degli enti assoggettati a controllo della Corte dei conti ai sensi della legge 21 marzo 1958, n. 259, è competente la Sezione del controllo sugli enti medesimi. La segreteria della Sezione competente trasmette il parere, entro cinque giorni dal deposito, all’amministrazione pubblica interessata, la quale è tenuta a pubblicarlo entro cinque giorni dalla ricezione nel proprio sito internet istituzionale. In caso di parere in tutto o in parte negativo, ove l’amministrazione pubblica interessata intenda procedere egualmente è tenuta a motivare analiticamente le ragioni per le quali intenda discostarsi dal parere e a dare pubblicità, nel proprio sito internet istituzionale, a tali ragioni</w:t>
      </w:r>
      <w:r w:rsidR="006F2884" w:rsidRPr="00ED1279">
        <w:rPr>
          <w:rFonts w:ascii="Calibri" w:eastAsia="Calibri" w:hAnsi="Calibri" w:cs="Times New Roman"/>
          <w:kern w:val="0"/>
          <w14:ligatures w14:val="none"/>
        </w:rPr>
        <w:t>”;</w:t>
      </w:r>
    </w:p>
    <w:p w14:paraId="7864FF05" w14:textId="6C32BE83" w:rsidR="006F2884" w:rsidRPr="00ED1279" w:rsidRDefault="00321E86" w:rsidP="00CE5C4C">
      <w:pPr>
        <w:jc w:val="both"/>
        <w:rPr>
          <w:rFonts w:ascii="Calibri" w:eastAsia="Calibri" w:hAnsi="Calibri" w:cs="Times New Roman"/>
          <w:kern w:val="0"/>
          <w14:ligatures w14:val="none"/>
        </w:rPr>
      </w:pPr>
      <w:bookmarkStart w:id="16" w:name="_Hlk187949037"/>
      <w:proofErr w:type="spellStart"/>
      <w:r w:rsidRPr="00ED1279">
        <w:rPr>
          <w:rFonts w:ascii="Calibri" w:eastAsia="Calibri" w:hAnsi="Calibri" w:cs="Times New Roman"/>
          <w:b/>
          <w:bCs/>
          <w:kern w:val="0"/>
          <w14:ligatures w14:val="none"/>
        </w:rPr>
        <w:t>bb</w:t>
      </w:r>
      <w:proofErr w:type="spellEnd"/>
      <w:r w:rsidR="00851ABE" w:rsidRPr="00ED1279">
        <w:rPr>
          <w:rFonts w:ascii="Calibri" w:eastAsia="Calibri" w:hAnsi="Calibri" w:cs="Times New Roman"/>
          <w:b/>
          <w:bCs/>
          <w:kern w:val="0"/>
          <w14:ligatures w14:val="none"/>
        </w:rPr>
        <w:t>)</w:t>
      </w:r>
      <w:r w:rsidR="00851ABE" w:rsidRPr="00ED1279">
        <w:rPr>
          <w:rFonts w:ascii="Calibri" w:eastAsia="Calibri" w:hAnsi="Calibri" w:cs="Times New Roman"/>
          <w:kern w:val="0"/>
          <w14:ligatures w14:val="none"/>
        </w:rPr>
        <w:t xml:space="preserve"> </w:t>
      </w:r>
      <w:bookmarkEnd w:id="16"/>
      <w:r w:rsidR="006F2884" w:rsidRPr="00ED1279">
        <w:rPr>
          <w:rFonts w:ascii="Calibri" w:eastAsia="Calibri" w:hAnsi="Calibri" w:cs="Times New Roman"/>
          <w:kern w:val="0"/>
          <w14:ligatures w14:val="none"/>
        </w:rPr>
        <w:t xml:space="preserve">che tale procedura deve essere estesa – per coerenza sistematica nel corpo del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citato – anche </w:t>
      </w:r>
      <w:r w:rsidR="00A70461" w:rsidRPr="00ED1279">
        <w:rPr>
          <w:rFonts w:ascii="Calibri" w:eastAsia="Calibri" w:hAnsi="Calibri" w:cs="Times New Roman"/>
          <w:kern w:val="0"/>
          <w14:ligatures w14:val="none"/>
        </w:rPr>
        <w:t>al</w:t>
      </w:r>
      <w:r w:rsidR="006F2884" w:rsidRPr="00ED1279">
        <w:rPr>
          <w:rFonts w:ascii="Calibri" w:eastAsia="Calibri" w:hAnsi="Calibri" w:cs="Times New Roman"/>
          <w:kern w:val="0"/>
          <w14:ligatures w14:val="none"/>
        </w:rPr>
        <w:t>le partecipazioni c.d. “</w:t>
      </w:r>
      <w:r w:rsidR="006F2884" w:rsidRPr="00ED1279">
        <w:rPr>
          <w:rFonts w:ascii="Calibri" w:eastAsia="Calibri" w:hAnsi="Calibri" w:cs="Times New Roman"/>
          <w:i/>
          <w:kern w:val="0"/>
          <w14:ligatures w14:val="none"/>
        </w:rPr>
        <w:t>indirette</w:t>
      </w:r>
      <w:r w:rsidR="006F2884" w:rsidRPr="00ED1279">
        <w:rPr>
          <w:rFonts w:ascii="Calibri" w:eastAsia="Calibri" w:hAnsi="Calibri" w:cs="Times New Roman"/>
          <w:kern w:val="0"/>
          <w14:ligatures w14:val="none"/>
        </w:rPr>
        <w:t>” (cfr. Art. 2, rubricato come “</w:t>
      </w:r>
      <w:r w:rsidR="006F2884" w:rsidRPr="00ED1279">
        <w:rPr>
          <w:rFonts w:ascii="Calibri" w:eastAsia="Calibri" w:hAnsi="Calibri" w:cs="Times New Roman"/>
          <w:i/>
          <w:kern w:val="0"/>
          <w14:ligatures w14:val="none"/>
        </w:rPr>
        <w:t>definizioni</w:t>
      </w:r>
      <w:r w:rsidR="006F2884" w:rsidRPr="00ED1279">
        <w:rPr>
          <w:rFonts w:ascii="Calibri" w:eastAsia="Calibri" w:hAnsi="Calibri" w:cs="Times New Roman"/>
          <w:kern w:val="0"/>
          <w14:ligatures w14:val="none"/>
        </w:rPr>
        <w:t xml:space="preserve">”, del </w:t>
      </w:r>
      <w:proofErr w:type="spellStart"/>
      <w:r w:rsidR="006F2884" w:rsidRPr="00ED1279">
        <w:rPr>
          <w:rFonts w:ascii="Calibri" w:eastAsia="Calibri" w:hAnsi="Calibri" w:cs="Times New Roman"/>
          <w:kern w:val="0"/>
          <w14:ligatures w14:val="none"/>
        </w:rPr>
        <w:t>D.Lgs.</w:t>
      </w:r>
      <w:proofErr w:type="spellEnd"/>
      <w:r w:rsidR="006F2884" w:rsidRPr="00ED1279">
        <w:rPr>
          <w:rFonts w:ascii="Calibri" w:eastAsia="Calibri" w:hAnsi="Calibri" w:cs="Times New Roman"/>
          <w:kern w:val="0"/>
          <w14:ligatures w14:val="none"/>
        </w:rPr>
        <w:t xml:space="preserve"> n° 175/16 citato, comma 1° lett. g), secondo cui si intende per «</w:t>
      </w:r>
      <w:r w:rsidR="006F2884" w:rsidRPr="00ED1279">
        <w:rPr>
          <w:rFonts w:ascii="Calibri" w:eastAsia="Calibri" w:hAnsi="Calibri" w:cs="Times New Roman"/>
          <w:i/>
          <w:kern w:val="0"/>
          <w14:ligatures w14:val="none"/>
        </w:rPr>
        <w:t>partecipazione indiretta</w:t>
      </w:r>
      <w:r w:rsidR="006F2884" w:rsidRPr="00ED1279">
        <w:rPr>
          <w:rFonts w:ascii="Calibri" w:eastAsia="Calibri" w:hAnsi="Calibri" w:cs="Times New Roman"/>
          <w:kern w:val="0"/>
          <w14:ligatures w14:val="none"/>
        </w:rPr>
        <w:t>», la “</w:t>
      </w:r>
      <w:r w:rsidR="006F2884" w:rsidRPr="00ED1279">
        <w:rPr>
          <w:rFonts w:ascii="Calibri" w:eastAsia="Calibri" w:hAnsi="Calibri" w:cs="Times New Roman"/>
          <w:i/>
          <w:kern w:val="0"/>
          <w14:ligatures w14:val="none"/>
        </w:rPr>
        <w:t>partecipazione in una società detenuta da un'amministrazione pubblica per il tramite di società o altri organismi soggetti a controllo da parte della medesima amministrazione pubblica</w:t>
      </w:r>
      <w:r w:rsidR="006F2884" w:rsidRPr="00ED1279">
        <w:rPr>
          <w:rFonts w:ascii="Calibri" w:eastAsia="Calibri" w:hAnsi="Calibri" w:cs="Times New Roman"/>
          <w:kern w:val="0"/>
          <w14:ligatures w14:val="none"/>
        </w:rPr>
        <w:t>”;</w:t>
      </w:r>
    </w:p>
    <w:p w14:paraId="62257F0E" w14:textId="38F5E064" w:rsidR="009961CC" w:rsidRPr="00ED1279" w:rsidRDefault="00321E86" w:rsidP="009961CC">
      <w:pPr>
        <w:autoSpaceDE w:val="0"/>
        <w:autoSpaceDN w:val="0"/>
        <w:adjustRightInd w:val="0"/>
        <w:spacing w:after="0" w:line="240" w:lineRule="auto"/>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cc</w:t>
      </w:r>
      <w:r w:rsidR="009961CC" w:rsidRPr="00ED1279">
        <w:rPr>
          <w:rFonts w:ascii="Calibri" w:eastAsia="Calibri" w:hAnsi="Calibri" w:cs="Times New Roman"/>
          <w:b/>
          <w:bCs/>
          <w:kern w:val="0"/>
          <w14:ligatures w14:val="none"/>
        </w:rPr>
        <w:t>)</w:t>
      </w:r>
      <w:r w:rsidR="009961CC" w:rsidRPr="00ED1279">
        <w:rPr>
          <w:rFonts w:ascii="Calibri" w:eastAsia="Calibri" w:hAnsi="Calibri" w:cs="Times New Roman"/>
          <w:kern w:val="0"/>
          <w14:ligatures w14:val="none"/>
        </w:rPr>
        <w:t xml:space="preserve"> che ai sensi dell’art. 5 TUSP gli enti locali sottopongono lo schema di atto deliberativo a forme di consultazione pubblica, secondo modalità da essi stessi disciplinate</w:t>
      </w:r>
      <w:r w:rsidR="0039557F" w:rsidRPr="00ED1279">
        <w:rPr>
          <w:rFonts w:ascii="Calibri" w:eastAsia="Calibri" w:hAnsi="Calibri" w:cs="Times New Roman"/>
          <w:kern w:val="0"/>
          <w14:ligatures w14:val="none"/>
        </w:rPr>
        <w:t xml:space="preserve"> e che nel caso di speci</w:t>
      </w:r>
      <w:r w:rsidR="0039557F" w:rsidRPr="00976F79">
        <w:rPr>
          <w:rFonts w:ascii="Calibri" w:eastAsia="Calibri" w:hAnsi="Calibri" w:cs="Times New Roman"/>
          <w:kern w:val="0"/>
          <w14:ligatures w14:val="none"/>
        </w:rPr>
        <w:t>e la consultazione è stata eseguita dal … al ...</w:t>
      </w:r>
      <w:r w:rsidR="009961CC" w:rsidRPr="00976F79">
        <w:rPr>
          <w:rFonts w:ascii="Calibri" w:eastAsia="Calibri" w:hAnsi="Calibri" w:cs="Times New Roman"/>
          <w:kern w:val="0"/>
          <w14:ligatures w14:val="none"/>
        </w:rPr>
        <w:t>.</w:t>
      </w:r>
    </w:p>
    <w:p w14:paraId="71B17F22" w14:textId="77777777" w:rsidR="009961CC" w:rsidRPr="00ED1279" w:rsidRDefault="009961CC" w:rsidP="009961CC">
      <w:pPr>
        <w:autoSpaceDE w:val="0"/>
        <w:autoSpaceDN w:val="0"/>
        <w:adjustRightInd w:val="0"/>
        <w:spacing w:after="0" w:line="240" w:lineRule="auto"/>
        <w:jc w:val="both"/>
        <w:rPr>
          <w:rFonts w:ascii="Calibri" w:eastAsia="Calibri" w:hAnsi="Calibri" w:cs="Times New Roman"/>
          <w:b/>
          <w:bCs/>
          <w:kern w:val="0"/>
          <w14:ligatures w14:val="none"/>
        </w:rPr>
      </w:pPr>
    </w:p>
    <w:p w14:paraId="7743F1F6" w14:textId="12E142F6" w:rsidR="009961CC" w:rsidRPr="00ED1279" w:rsidRDefault="00321E86" w:rsidP="009961CC">
      <w:pPr>
        <w:autoSpaceDE w:val="0"/>
        <w:autoSpaceDN w:val="0"/>
        <w:adjustRightInd w:val="0"/>
        <w:spacing w:after="0" w:line="240" w:lineRule="auto"/>
        <w:jc w:val="both"/>
        <w:rPr>
          <w:rFonts w:ascii="Calibri" w:eastAsia="Calibri" w:hAnsi="Calibri" w:cs="Calibri"/>
          <w:kern w:val="0"/>
          <w14:ligatures w14:val="none"/>
        </w:rPr>
      </w:pPr>
      <w:proofErr w:type="spellStart"/>
      <w:r w:rsidRPr="00ED1279">
        <w:rPr>
          <w:rFonts w:ascii="Calibri" w:eastAsia="Calibri" w:hAnsi="Calibri" w:cs="Times New Roman"/>
          <w:b/>
          <w:bCs/>
          <w:kern w:val="0"/>
          <w14:ligatures w14:val="none"/>
        </w:rPr>
        <w:t>dd</w:t>
      </w:r>
      <w:proofErr w:type="spellEnd"/>
      <w:r w:rsidR="009961CC" w:rsidRPr="00ED1279">
        <w:rPr>
          <w:rFonts w:ascii="Calibri" w:eastAsia="Calibri" w:hAnsi="Calibri" w:cs="Times New Roman"/>
          <w:b/>
          <w:bCs/>
          <w:kern w:val="0"/>
          <w14:ligatures w14:val="none"/>
        </w:rPr>
        <w:t>)</w:t>
      </w:r>
      <w:r w:rsidR="009961CC" w:rsidRPr="00ED1279">
        <w:rPr>
          <w:rFonts w:ascii="Calibri" w:eastAsia="Calibri" w:hAnsi="Calibri" w:cs="Times New Roman"/>
          <w:kern w:val="0"/>
          <w14:ligatures w14:val="none"/>
        </w:rPr>
        <w:t xml:space="preserve"> che </w:t>
      </w:r>
      <w:r w:rsidR="00851ABE" w:rsidRPr="00ED1279">
        <w:rPr>
          <w:rFonts w:ascii="Calibri" w:eastAsia="Calibri" w:hAnsi="Calibri" w:cs="Times New Roman"/>
          <w:kern w:val="0"/>
          <w14:ligatures w14:val="none"/>
        </w:rPr>
        <w:t xml:space="preserve">tutte le sopra richiamate </w:t>
      </w:r>
      <w:r w:rsidR="009961CC" w:rsidRPr="00ED1279">
        <w:rPr>
          <w:rFonts w:ascii="Calibri" w:eastAsia="Calibri" w:hAnsi="Calibri" w:cs="Times New Roman"/>
          <w:kern w:val="0"/>
          <w14:ligatures w14:val="none"/>
        </w:rPr>
        <w:t>confermano la necessità di  procedere alle delibere dei Consigli Comunali in ordine alla acquisizione delle partecipazioni di capitale sociale</w:t>
      </w:r>
      <w:r w:rsidR="009961CC" w:rsidRPr="00ED1279">
        <w:rPr>
          <w:rFonts w:ascii="Calibri" w:eastAsia="Calibri" w:hAnsi="Calibri" w:cs="Calibri"/>
          <w:kern w:val="0"/>
          <w14:ligatures w14:val="none"/>
        </w:rPr>
        <w:t xml:space="preserve"> utile alla corretta configurazione “</w:t>
      </w:r>
      <w:r w:rsidR="009961CC" w:rsidRPr="00ED1279">
        <w:rPr>
          <w:rFonts w:ascii="Calibri" w:eastAsia="Calibri" w:hAnsi="Calibri" w:cs="Calibri"/>
          <w:i/>
          <w:kern w:val="0"/>
          <w14:ligatures w14:val="none"/>
        </w:rPr>
        <w:t xml:space="preserve">in - house </w:t>
      </w:r>
      <w:proofErr w:type="spellStart"/>
      <w:r w:rsidR="009961CC" w:rsidRPr="00ED1279">
        <w:rPr>
          <w:rFonts w:ascii="Calibri" w:eastAsia="Calibri" w:hAnsi="Calibri" w:cs="Calibri"/>
          <w:i/>
          <w:kern w:val="0"/>
          <w14:ligatures w14:val="none"/>
        </w:rPr>
        <w:t>providing</w:t>
      </w:r>
      <w:proofErr w:type="spellEnd"/>
      <w:r w:rsidR="009961CC" w:rsidRPr="00ED1279">
        <w:rPr>
          <w:rFonts w:ascii="Calibri" w:eastAsia="Calibri" w:hAnsi="Calibri" w:cs="Calibri"/>
          <w:kern w:val="0"/>
          <w14:ligatures w14:val="none"/>
        </w:rPr>
        <w:t xml:space="preserve">” </w:t>
      </w:r>
      <w:r w:rsidR="009961CC" w:rsidRPr="00ED1279">
        <w:rPr>
          <w:rFonts w:ascii="Calibri" w:eastAsia="Calibri" w:hAnsi="Calibri" w:cs="Times New Roman"/>
          <w:kern w:val="0"/>
          <w14:ligatures w14:val="none"/>
        </w:rPr>
        <w:t xml:space="preserve">da parte della società </w:t>
      </w:r>
      <w:proofErr w:type="spellStart"/>
      <w:r w:rsidR="009961CC" w:rsidRPr="00ED1279">
        <w:rPr>
          <w:rFonts w:ascii="Calibri" w:eastAsia="Calibri" w:hAnsi="Calibri" w:cs="Times New Roman"/>
          <w:kern w:val="0"/>
          <w14:ligatures w14:val="none"/>
        </w:rPr>
        <w:t>AnconAmbiente</w:t>
      </w:r>
      <w:proofErr w:type="spellEnd"/>
      <w:r w:rsidR="005802C2" w:rsidRPr="00ED1279">
        <w:rPr>
          <w:rFonts w:ascii="Calibri" w:eastAsia="Calibri" w:hAnsi="Calibri" w:cs="Times New Roman"/>
          <w:kern w:val="0"/>
          <w14:ligatures w14:val="none"/>
        </w:rPr>
        <w:t>,</w:t>
      </w:r>
      <w:r w:rsidR="009961CC" w:rsidRPr="00ED1279">
        <w:rPr>
          <w:rFonts w:ascii="Calibri" w:eastAsia="Calibri" w:hAnsi="Calibri" w:cs="Times New Roman"/>
          <w:kern w:val="0"/>
          <w14:ligatures w14:val="none"/>
        </w:rPr>
        <w:t xml:space="preserve"> in qualità di proponendo gestore unico del servizio inerente il c.d. “</w:t>
      </w:r>
      <w:r w:rsidR="009961CC" w:rsidRPr="00ED1279">
        <w:rPr>
          <w:rFonts w:ascii="Calibri" w:eastAsia="Calibri" w:hAnsi="Calibri" w:cs="Times New Roman"/>
          <w:i/>
          <w:kern w:val="0"/>
          <w14:ligatures w14:val="none"/>
        </w:rPr>
        <w:t>ciclo integrato dei rifiuti</w:t>
      </w:r>
      <w:r w:rsidR="009961CC" w:rsidRPr="00ED1279">
        <w:rPr>
          <w:rFonts w:ascii="Calibri" w:eastAsia="Calibri" w:hAnsi="Calibri" w:cs="Times New Roman"/>
          <w:kern w:val="0"/>
          <w14:ligatures w14:val="none"/>
        </w:rPr>
        <w:t>” al fine di procedere nel percorso di affidamento da parte della competente Assemblea Territoriale di Ambito quale Autorità di riferimento per l’Ambito Territoriale Ottimale n° 2 - Ancona;</w:t>
      </w:r>
    </w:p>
    <w:p w14:paraId="04A666AD" w14:textId="77777777" w:rsidR="009961CC" w:rsidRPr="00ED1279" w:rsidRDefault="009961CC" w:rsidP="009961CC">
      <w:pPr>
        <w:autoSpaceDE w:val="0"/>
        <w:autoSpaceDN w:val="0"/>
        <w:adjustRightInd w:val="0"/>
        <w:spacing w:after="0" w:line="240" w:lineRule="auto"/>
        <w:jc w:val="both"/>
        <w:rPr>
          <w:rFonts w:ascii="Calibri" w:eastAsia="Calibri" w:hAnsi="Calibri" w:cs="Calibri"/>
          <w:kern w:val="0"/>
          <w14:ligatures w14:val="none"/>
        </w:rPr>
      </w:pPr>
    </w:p>
    <w:p w14:paraId="5558AB18" w14:textId="330F97D4" w:rsidR="00580D24" w:rsidRPr="00ED1279" w:rsidRDefault="00321E86" w:rsidP="00BE18EF">
      <w:pPr>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ee</w:t>
      </w:r>
      <w:proofErr w:type="spellEnd"/>
      <w:r w:rsidR="009961CC" w:rsidRPr="00ED1279">
        <w:rPr>
          <w:rFonts w:ascii="Calibri" w:eastAsia="Calibri" w:hAnsi="Calibri" w:cs="Times New Roman"/>
          <w:b/>
          <w:bCs/>
          <w:kern w:val="0"/>
          <w14:ligatures w14:val="none"/>
        </w:rPr>
        <w:t xml:space="preserve">) </w:t>
      </w:r>
      <w:r w:rsidR="009961CC" w:rsidRPr="00ED1279">
        <w:rPr>
          <w:rFonts w:ascii="Calibri" w:eastAsia="Calibri" w:hAnsi="Calibri" w:cs="Times New Roman"/>
          <w:kern w:val="0"/>
          <w14:ligatures w14:val="none"/>
        </w:rPr>
        <w:t>che è, pertanto, indispensabile – ai fini del perfezionamento degli adempimenti utili alla piena attuazione dei deliberati adottati dall’Assemblea territoriale di Ambito in merito all’individuazione del c.d. “</w:t>
      </w:r>
      <w:r w:rsidR="009961CC" w:rsidRPr="00ED1279">
        <w:rPr>
          <w:rFonts w:ascii="Calibri" w:eastAsia="Calibri" w:hAnsi="Calibri" w:cs="Times New Roman"/>
          <w:i/>
          <w:iCs/>
          <w:kern w:val="0"/>
          <w14:ligatures w14:val="none"/>
        </w:rPr>
        <w:t>gestore unico</w:t>
      </w:r>
      <w:r w:rsidR="009961CC" w:rsidRPr="00ED1279">
        <w:rPr>
          <w:rFonts w:ascii="Calibri" w:eastAsia="Calibri" w:hAnsi="Calibri" w:cs="Times New Roman"/>
          <w:kern w:val="0"/>
          <w14:ligatures w14:val="none"/>
        </w:rPr>
        <w:t xml:space="preserve">” del servizio inerente </w:t>
      </w:r>
      <w:proofErr w:type="gramStart"/>
      <w:r w:rsidR="009961CC" w:rsidRPr="00ED1279">
        <w:rPr>
          <w:rFonts w:ascii="Calibri" w:eastAsia="Calibri" w:hAnsi="Calibri" w:cs="Times New Roman"/>
          <w:kern w:val="0"/>
          <w14:ligatures w14:val="none"/>
        </w:rPr>
        <w:t>il</w:t>
      </w:r>
      <w:proofErr w:type="gramEnd"/>
      <w:r w:rsidR="009961CC" w:rsidRPr="00ED1279">
        <w:rPr>
          <w:rFonts w:ascii="Calibri" w:eastAsia="Calibri" w:hAnsi="Calibri" w:cs="Times New Roman"/>
          <w:kern w:val="0"/>
          <w14:ligatures w14:val="none"/>
        </w:rPr>
        <w:t xml:space="preserve"> cd. “ciclo integrato dei rifiuti”– che questo Consiglio Comunale, unitamente a tutti gli altri Consigli dei Comuni componenti dell’Assemblea Territoriale di Ambito, si pronunci in ordine alla assunzione della partecipazione nel capitale sociale della società </w:t>
      </w:r>
      <w:proofErr w:type="spellStart"/>
      <w:r w:rsidR="009961CC" w:rsidRPr="00ED1279">
        <w:rPr>
          <w:rFonts w:ascii="Calibri" w:eastAsia="Calibri" w:hAnsi="Calibri" w:cs="Times New Roman"/>
          <w:kern w:val="0"/>
          <w14:ligatures w14:val="none"/>
        </w:rPr>
        <w:t>AnconAmbiente</w:t>
      </w:r>
      <w:proofErr w:type="spellEnd"/>
      <w:r w:rsidR="009961CC" w:rsidRPr="00ED1279">
        <w:rPr>
          <w:rFonts w:ascii="Calibri" w:eastAsia="Calibri" w:hAnsi="Calibri" w:cs="Times New Roman"/>
          <w:kern w:val="0"/>
          <w14:ligatures w14:val="none"/>
        </w:rPr>
        <w:t xml:space="preserve"> in qualità di proponendo gestore unico del servizio inerente il c.d. “</w:t>
      </w:r>
      <w:r w:rsidR="009961CC" w:rsidRPr="00ED1279">
        <w:rPr>
          <w:rFonts w:ascii="Calibri" w:eastAsia="Calibri" w:hAnsi="Calibri" w:cs="Times New Roman"/>
          <w:i/>
          <w:kern w:val="0"/>
          <w14:ligatures w14:val="none"/>
        </w:rPr>
        <w:t>ciclo integrato dei rifiuti</w:t>
      </w:r>
      <w:r w:rsidR="009961CC" w:rsidRPr="00ED1279">
        <w:rPr>
          <w:rFonts w:ascii="Calibri" w:eastAsia="Calibri" w:hAnsi="Calibri" w:cs="Times New Roman"/>
          <w:kern w:val="0"/>
          <w14:ligatures w14:val="none"/>
        </w:rPr>
        <w:t xml:space="preserve">” al fine di procedere nel percorso di affidamento da parte della competente Assemblea Territoriale di Ambito quale Autorità di riferimento per l’Ambito Territoriale Ottimale n° 2 – Ancona;  </w:t>
      </w:r>
    </w:p>
    <w:p w14:paraId="4E950AA6" w14:textId="1AEE9E65" w:rsidR="007221A3" w:rsidRPr="00ED1279" w:rsidRDefault="00321E86" w:rsidP="007221A3">
      <w:pPr>
        <w:jc w:val="both"/>
        <w:rPr>
          <w:rFonts w:ascii="Calibri" w:eastAsia="Calibri" w:hAnsi="Calibri" w:cs="Times New Roman"/>
        </w:rPr>
      </w:pPr>
      <w:proofErr w:type="spellStart"/>
      <w:r w:rsidRPr="00ED1279">
        <w:rPr>
          <w:rFonts w:ascii="Calibri" w:eastAsia="Calibri" w:hAnsi="Calibri" w:cs="Times New Roman"/>
          <w:b/>
          <w:bCs/>
        </w:rPr>
        <w:t>ff</w:t>
      </w:r>
      <w:proofErr w:type="spellEnd"/>
      <w:r w:rsidR="00851ABE" w:rsidRPr="00ED1279">
        <w:rPr>
          <w:rFonts w:ascii="Calibri" w:eastAsia="Calibri" w:hAnsi="Calibri" w:cs="Times New Roman"/>
          <w:b/>
          <w:bCs/>
        </w:rPr>
        <w:t>)</w:t>
      </w:r>
      <w:r w:rsidR="00851ABE" w:rsidRPr="00ED1279">
        <w:rPr>
          <w:rFonts w:ascii="Calibri" w:eastAsia="Calibri" w:hAnsi="Calibri" w:cs="Times New Roman"/>
        </w:rPr>
        <w:t xml:space="preserve"> </w:t>
      </w:r>
      <w:r w:rsidR="007221A3" w:rsidRPr="00ED1279">
        <w:rPr>
          <w:rFonts w:ascii="Calibri" w:eastAsia="Calibri" w:hAnsi="Calibri" w:cs="Times New Roman"/>
        </w:rPr>
        <w:t>che deve ulteriormente essere preso atto di quanto approvato dalla “</w:t>
      </w:r>
      <w:r w:rsidR="007221A3" w:rsidRPr="00ED1279">
        <w:rPr>
          <w:rFonts w:ascii="Calibri" w:eastAsia="Calibri" w:hAnsi="Calibri" w:cs="Times New Roman"/>
          <w:i/>
          <w:iCs/>
        </w:rPr>
        <w:t>Assemblea ATA</w:t>
      </w:r>
      <w:r w:rsidR="007221A3" w:rsidRPr="00ED1279">
        <w:rPr>
          <w:rFonts w:ascii="Calibri" w:eastAsia="Calibri" w:hAnsi="Calibri" w:cs="Times New Roman"/>
        </w:rPr>
        <w:t xml:space="preserve">” – mediante la propria relazione ai sensi dell’Art. 14 del </w:t>
      </w:r>
      <w:proofErr w:type="spellStart"/>
      <w:r w:rsidR="007221A3" w:rsidRPr="00ED1279">
        <w:rPr>
          <w:rFonts w:ascii="Calibri" w:eastAsia="Calibri" w:hAnsi="Calibri" w:cs="Times New Roman"/>
        </w:rPr>
        <w:t>D.Lgs.</w:t>
      </w:r>
      <w:proofErr w:type="spellEnd"/>
      <w:r w:rsidR="007221A3" w:rsidRPr="00ED1279">
        <w:rPr>
          <w:rFonts w:ascii="Calibri" w:eastAsia="Calibri" w:hAnsi="Calibri" w:cs="Times New Roman"/>
        </w:rPr>
        <w:t xml:space="preserve"> n° 201/2022 nonché della conformità e coerenza del progetto sopra illustrato, ai contenuti ed alle finalità dell’Art. 3 bis, comma 1 bis, del D.L. n° 138/2011, nella parte in cui prevede che “</w:t>
      </w:r>
      <w:r w:rsidR="007221A3" w:rsidRPr="00ED1279">
        <w:rPr>
          <w:rFonts w:ascii="Calibri" w:eastAsia="Calibri" w:hAnsi="Calibri" w:cs="Times New Roman"/>
          <w:i/>
          <w:iCs/>
        </w:rPr>
        <w:t>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relativo controllo sono esercitate unicamente dagli enti di governo degli ambiti o bacini territoriali ottimali e omogenei istituiti o designati ai sensi del comma 1 del presente articolo cui gli enti locali partecipano obbligatoriamente. Qualora gli enti locali non aderiscano ai predetti enti di governo</w:t>
      </w:r>
      <w:r w:rsidR="007221A3" w:rsidRPr="00ED1279">
        <w:rPr>
          <w:rFonts w:ascii="Calibri" w:eastAsia="Calibri" w:hAnsi="Calibri" w:cs="Times New Roman"/>
        </w:rPr>
        <w:t>”, il “</w:t>
      </w:r>
      <w:r w:rsidR="007221A3" w:rsidRPr="00ED1279">
        <w:rPr>
          <w:rFonts w:ascii="Calibri" w:eastAsia="Calibri" w:hAnsi="Calibri" w:cs="Times New Roman"/>
          <w:i/>
          <w:iCs/>
        </w:rPr>
        <w:t>Presidente della regione esercita, previa diffida all'ente locale ad adempiere entro il termine di trenta giorni, i poteri sostitutivi. Le deliberazioni degli enti di governo di cui al comma 1 sono validamente assunte nei competenti organi degli stessi senza necessità di ulteriori deliberazioni, preventive o successive da parte degli organi degli enti locali</w:t>
      </w:r>
      <w:r w:rsidR="007221A3" w:rsidRPr="00ED1279">
        <w:rPr>
          <w:rFonts w:ascii="Calibri" w:eastAsia="Calibri" w:hAnsi="Calibri" w:cs="Times New Roman"/>
        </w:rPr>
        <w:t>”;</w:t>
      </w:r>
    </w:p>
    <w:p w14:paraId="46C65540" w14:textId="1C410DE7" w:rsidR="007221A3" w:rsidRPr="00ED1279" w:rsidRDefault="00321E86" w:rsidP="007221A3">
      <w:pPr>
        <w:jc w:val="both"/>
        <w:rPr>
          <w:rFonts w:ascii="Calibri" w:eastAsia="Calibri" w:hAnsi="Calibri" w:cs="Times New Roman"/>
        </w:rPr>
      </w:pPr>
      <w:r w:rsidRPr="00ED1279">
        <w:rPr>
          <w:rFonts w:ascii="Calibri" w:eastAsia="Calibri" w:hAnsi="Calibri" w:cs="Times New Roman"/>
          <w:b/>
          <w:bCs/>
        </w:rPr>
        <w:t>gg</w:t>
      </w:r>
      <w:r w:rsidR="00851ABE" w:rsidRPr="00ED1279">
        <w:rPr>
          <w:rFonts w:ascii="Calibri" w:eastAsia="Calibri" w:hAnsi="Calibri" w:cs="Times New Roman"/>
          <w:b/>
          <w:bCs/>
        </w:rPr>
        <w:t xml:space="preserve">) </w:t>
      </w:r>
      <w:r w:rsidR="007221A3" w:rsidRPr="00ED1279">
        <w:rPr>
          <w:rFonts w:ascii="Calibri" w:eastAsia="Calibri" w:hAnsi="Calibri" w:cs="Times New Roman"/>
        </w:rPr>
        <w:t>che – conseguentemente e sotto tale profilo (in disparte le valutazioni di opportunità sopra prospettate) – la volontà provvedimentale implicata dal presente atto appare vincolata (ed in quanto tale obbligatoria e dovuta da parte di questa Amministrazione) anche in relazione all’Art. 136 del TUEL, che recita “</w:t>
      </w:r>
      <w:r w:rsidR="007221A3" w:rsidRPr="00ED1279">
        <w:rPr>
          <w:rFonts w:ascii="Calibri" w:eastAsia="Calibri" w:hAnsi="Calibri" w:cs="Times New Roman"/>
          <w:i/>
          <w:iCs/>
        </w:rPr>
        <w:t>Qualora gli enti locali, sebbene invitati a provvedere entro congruo termine, ritardino o omettano di compiere atti obbligatori per legge, si provvede a mezzo di commissario ad acta nominato dal difensore civico regionale, ove costituito, ovvero dal comitato regionale di controllo. Il commissario ad acta provvede entro sessanta giorni dal conferimento dell'incarico</w:t>
      </w:r>
      <w:r w:rsidR="007221A3" w:rsidRPr="00ED1279">
        <w:rPr>
          <w:rFonts w:ascii="Calibri" w:eastAsia="Calibri" w:hAnsi="Calibri" w:cs="Times New Roman"/>
        </w:rPr>
        <w:t>”;</w:t>
      </w:r>
    </w:p>
    <w:p w14:paraId="76BA464E" w14:textId="5FB673F1" w:rsidR="007221A3" w:rsidRPr="00ED1279" w:rsidRDefault="00321E86" w:rsidP="001D5C56">
      <w:pPr>
        <w:jc w:val="both"/>
        <w:rPr>
          <w:rFonts w:ascii="Calibri" w:eastAsia="Calibri" w:hAnsi="Calibri" w:cs="Times New Roman"/>
        </w:rPr>
      </w:pPr>
      <w:proofErr w:type="spellStart"/>
      <w:r w:rsidRPr="00ED1279">
        <w:rPr>
          <w:rFonts w:ascii="Calibri" w:eastAsia="Calibri" w:hAnsi="Calibri" w:cs="Times New Roman"/>
          <w:b/>
          <w:bCs/>
        </w:rPr>
        <w:t>hh</w:t>
      </w:r>
      <w:proofErr w:type="spellEnd"/>
      <w:r w:rsidR="00851ABE" w:rsidRPr="00ED1279">
        <w:rPr>
          <w:rFonts w:ascii="Calibri" w:eastAsia="Calibri" w:hAnsi="Calibri" w:cs="Times New Roman"/>
          <w:b/>
          <w:bCs/>
        </w:rPr>
        <w:t>)</w:t>
      </w:r>
      <w:r w:rsidR="00851ABE" w:rsidRPr="00ED1279">
        <w:rPr>
          <w:rFonts w:ascii="Calibri" w:eastAsia="Calibri" w:hAnsi="Calibri" w:cs="Times New Roman"/>
        </w:rPr>
        <w:t xml:space="preserve"> </w:t>
      </w:r>
      <w:r w:rsidR="007221A3" w:rsidRPr="00ED1279">
        <w:rPr>
          <w:rFonts w:ascii="Calibri" w:eastAsia="Calibri" w:hAnsi="Calibri" w:cs="Times New Roman"/>
        </w:rPr>
        <w:t>che, in ogni caso, l’operazione societaria prospettata, è stata comunque ad oggi condivisa dai Comuni Soci attuali della “</w:t>
      </w:r>
      <w:proofErr w:type="spellStart"/>
      <w:r w:rsidR="007221A3" w:rsidRPr="00ED1279">
        <w:rPr>
          <w:rFonts w:ascii="Calibri" w:eastAsia="Calibri" w:hAnsi="Calibri" w:cs="Times New Roman"/>
          <w:i/>
          <w:iCs/>
        </w:rPr>
        <w:t>AnconAmbiente</w:t>
      </w:r>
      <w:proofErr w:type="spellEnd"/>
      <w:r w:rsidR="007221A3" w:rsidRPr="00ED1279">
        <w:rPr>
          <w:rFonts w:ascii="Calibri" w:eastAsia="Calibri" w:hAnsi="Calibri" w:cs="Times New Roman"/>
          <w:i/>
          <w:iCs/>
        </w:rPr>
        <w:t xml:space="preserve"> S.p.A.</w:t>
      </w:r>
      <w:r w:rsidR="007221A3" w:rsidRPr="00ED1279">
        <w:rPr>
          <w:rFonts w:ascii="Calibri" w:eastAsia="Calibri" w:hAnsi="Calibri" w:cs="Times New Roman"/>
        </w:rPr>
        <w:t xml:space="preserve">”, i quali </w:t>
      </w:r>
      <w:r w:rsidR="0074046A" w:rsidRPr="00ED1279">
        <w:rPr>
          <w:rFonts w:ascii="Calibri" w:eastAsia="Calibri" w:hAnsi="Calibri" w:cs="Times New Roman"/>
        </w:rPr>
        <w:t>– mediante il voto espresso nella assemblea della medesima Società – hanno inteso dare</w:t>
      </w:r>
      <w:r w:rsidR="007221A3" w:rsidRPr="00ED1279">
        <w:rPr>
          <w:rFonts w:ascii="Calibri" w:eastAsia="Calibri" w:hAnsi="Calibri" w:cs="Times New Roman"/>
        </w:rPr>
        <w:t xml:space="preserve"> effettiva esecuzione ai deliberati dell’ATA di Ancona; </w:t>
      </w:r>
      <w:bookmarkStart w:id="17" w:name="_Hlk187349639"/>
      <w:bookmarkStart w:id="18" w:name="_Hlk186812171"/>
    </w:p>
    <w:bookmarkEnd w:id="17"/>
    <w:bookmarkEnd w:id="18"/>
    <w:p w14:paraId="44029FED" w14:textId="187251DD" w:rsidR="007221A3" w:rsidRPr="00ED1279" w:rsidRDefault="00321E86" w:rsidP="007221A3">
      <w:pPr>
        <w:jc w:val="both"/>
        <w:rPr>
          <w:rFonts w:ascii="Calibri" w:eastAsia="Calibri" w:hAnsi="Calibri" w:cs="Calibri"/>
          <w:kern w:val="0"/>
          <w14:ligatures w14:val="none"/>
        </w:rPr>
      </w:pPr>
      <w:r w:rsidRPr="00ED1279">
        <w:rPr>
          <w:rFonts w:ascii="Calibri" w:eastAsia="Calibri" w:hAnsi="Calibri" w:cs="Times New Roman"/>
          <w:b/>
          <w:bCs/>
        </w:rPr>
        <w:t>ii</w:t>
      </w:r>
      <w:r w:rsidR="00851ABE" w:rsidRPr="00ED1279">
        <w:rPr>
          <w:rFonts w:ascii="Calibri" w:eastAsia="Calibri" w:hAnsi="Calibri" w:cs="Calibri"/>
          <w:b/>
          <w:bCs/>
          <w:kern w:val="0"/>
          <w14:ligatures w14:val="none"/>
        </w:rPr>
        <w:t xml:space="preserve">) </w:t>
      </w:r>
      <w:r w:rsidR="007221A3" w:rsidRPr="00ED1279">
        <w:rPr>
          <w:rFonts w:ascii="Calibri" w:eastAsia="Calibri" w:hAnsi="Calibri" w:cs="Calibri"/>
          <w:kern w:val="0"/>
          <w14:ligatures w14:val="none"/>
        </w:rPr>
        <w:t xml:space="preserve">che, pur nella consapevolezza della pendenza di apposito contenzioso in sede giurisdizionale, avanti al competente TAR Marche, avverso gli atti sin qui adottati dalla competente </w:t>
      </w:r>
      <w:r w:rsidR="00084472" w:rsidRPr="00ED1279">
        <w:rPr>
          <w:rFonts w:ascii="Calibri" w:eastAsia="Calibri" w:hAnsi="Calibri" w:cs="Times New Roman"/>
          <w:kern w:val="0"/>
          <w14:ligatures w14:val="none"/>
        </w:rPr>
        <w:t>Assemblea Territoriale di Ambito</w:t>
      </w:r>
      <w:r w:rsidR="00084472" w:rsidRPr="00ED1279">
        <w:rPr>
          <w:rFonts w:ascii="Calibri" w:eastAsia="Calibri" w:hAnsi="Calibri" w:cs="Calibri"/>
          <w:kern w:val="0"/>
          <w14:ligatures w14:val="none"/>
        </w:rPr>
        <w:t>,</w:t>
      </w:r>
      <w:r w:rsidR="007221A3" w:rsidRPr="00ED1279">
        <w:rPr>
          <w:rFonts w:ascii="Calibri" w:eastAsia="Calibri" w:hAnsi="Calibri" w:cs="Calibri"/>
          <w:kern w:val="0"/>
          <w14:ligatures w14:val="none"/>
        </w:rPr>
        <w:t xml:space="preserve"> per l’organizzazione in regime ”</w:t>
      </w:r>
      <w:r w:rsidR="007221A3" w:rsidRPr="00ED1279">
        <w:rPr>
          <w:rFonts w:ascii="Calibri" w:eastAsia="Calibri" w:hAnsi="Calibri" w:cs="Calibri"/>
          <w:i/>
          <w:iCs/>
          <w:kern w:val="0"/>
          <w14:ligatures w14:val="none"/>
        </w:rPr>
        <w:t xml:space="preserve">in - house </w:t>
      </w:r>
      <w:proofErr w:type="spellStart"/>
      <w:r w:rsidR="007221A3" w:rsidRPr="00ED1279">
        <w:rPr>
          <w:rFonts w:ascii="Calibri" w:eastAsia="Calibri" w:hAnsi="Calibri" w:cs="Calibri"/>
          <w:i/>
          <w:iCs/>
          <w:kern w:val="0"/>
          <w14:ligatures w14:val="none"/>
        </w:rPr>
        <w:t>providing</w:t>
      </w:r>
      <w:proofErr w:type="spellEnd"/>
      <w:r w:rsidR="007221A3" w:rsidRPr="00ED1279">
        <w:rPr>
          <w:rFonts w:ascii="Calibri" w:eastAsia="Calibri" w:hAnsi="Calibri" w:cs="Calibri"/>
          <w:kern w:val="0"/>
          <w14:ligatures w14:val="none"/>
        </w:rPr>
        <w:t>”, del servizio ciclo integrato rifiuti per il territorio di riferimento,  viene comunque ravvisata l’opportunità di procedere sin d’ora all’attuazione del processo di concentrazione degli enti locali nel capitale sociale di un unico soggetto, individuato quale operatore economico da preporre al servizio medesimo;</w:t>
      </w:r>
    </w:p>
    <w:p w14:paraId="33BE2B94" w14:textId="4D175339" w:rsidR="007221A3" w:rsidRPr="00ED1279" w:rsidRDefault="00321E86" w:rsidP="007221A3">
      <w:pPr>
        <w:jc w:val="both"/>
        <w:rPr>
          <w:rFonts w:ascii="Calibri" w:eastAsia="Calibri" w:hAnsi="Calibri" w:cs="Calibri"/>
          <w:kern w:val="0"/>
          <w14:ligatures w14:val="none"/>
        </w:rPr>
      </w:pPr>
      <w:proofErr w:type="spellStart"/>
      <w:r w:rsidRPr="00ED1279">
        <w:rPr>
          <w:rFonts w:ascii="Calibri" w:eastAsia="Calibri" w:hAnsi="Calibri" w:cs="Times New Roman"/>
          <w:b/>
          <w:bCs/>
        </w:rPr>
        <w:t>jj</w:t>
      </w:r>
      <w:proofErr w:type="spellEnd"/>
      <w:r w:rsidR="00851ABE" w:rsidRPr="00ED1279">
        <w:rPr>
          <w:rFonts w:ascii="Calibri" w:eastAsia="Calibri" w:hAnsi="Calibri" w:cs="Times New Roman"/>
          <w:b/>
          <w:bCs/>
        </w:rPr>
        <w:t>)</w:t>
      </w:r>
      <w:r w:rsidR="00851ABE" w:rsidRPr="00ED1279">
        <w:rPr>
          <w:rFonts w:ascii="Calibri" w:eastAsia="Calibri" w:hAnsi="Calibri" w:cs="Calibri"/>
          <w:kern w:val="0"/>
          <w14:ligatures w14:val="none"/>
        </w:rPr>
        <w:t xml:space="preserve"> </w:t>
      </w:r>
      <w:r w:rsidR="007221A3" w:rsidRPr="00ED1279">
        <w:rPr>
          <w:rFonts w:ascii="Calibri" w:eastAsia="Calibri" w:hAnsi="Calibri" w:cs="Calibri"/>
          <w:kern w:val="0"/>
          <w14:ligatures w14:val="none"/>
        </w:rPr>
        <w:t xml:space="preserve">tale processo di concentrazione appare, infatti, rispondente ad esigenze di continuità di servizio per il territorio, nelle more del perfezionamento degli atti di individuazione del gestore e dell’affidamento del </w:t>
      </w:r>
      <w:r w:rsidR="007221A3" w:rsidRPr="00ED1279">
        <w:rPr>
          <w:rFonts w:ascii="Calibri" w:eastAsia="Calibri" w:hAnsi="Calibri" w:cs="Calibri"/>
          <w:kern w:val="0"/>
          <w14:ligatures w14:val="none"/>
        </w:rPr>
        <w:lastRenderedPageBreak/>
        <w:t>relativo servizio, anche in attesa della definizione del contenzioso proposto ovvero della eventuale riedizione di atti e provvedimenti, conseguenti alla eventuale, per quanto denegata, pronuncia di annullamento da parte del giudice amministrativo adito dalla parte ricorrente nel procedimento introdotto e sopra menzionato;</w:t>
      </w:r>
    </w:p>
    <w:p w14:paraId="7AA4C4C5" w14:textId="04BBB399" w:rsidR="00E5428C" w:rsidRPr="00ED1279" w:rsidRDefault="00321E86" w:rsidP="00821D30">
      <w:pPr>
        <w:jc w:val="both"/>
        <w:rPr>
          <w:rFonts w:ascii="Calibri" w:eastAsia="Calibri" w:hAnsi="Calibri" w:cs="Calibri"/>
          <w:kern w:val="0"/>
          <w14:ligatures w14:val="none"/>
        </w:rPr>
      </w:pPr>
      <w:proofErr w:type="spellStart"/>
      <w:r w:rsidRPr="00ED1279">
        <w:rPr>
          <w:rFonts w:ascii="Calibri" w:eastAsia="Calibri" w:hAnsi="Calibri" w:cs="Times New Roman"/>
          <w:b/>
          <w:bCs/>
        </w:rPr>
        <w:t>kk</w:t>
      </w:r>
      <w:proofErr w:type="spellEnd"/>
      <w:r w:rsidR="00851ABE" w:rsidRPr="00ED1279">
        <w:rPr>
          <w:rFonts w:ascii="Calibri" w:eastAsia="Calibri" w:hAnsi="Calibri" w:cs="Times New Roman"/>
          <w:b/>
          <w:bCs/>
        </w:rPr>
        <w:t>)</w:t>
      </w:r>
      <w:r w:rsidR="00E5428C" w:rsidRPr="00ED1279">
        <w:rPr>
          <w:rFonts w:ascii="Calibri" w:eastAsia="Calibri" w:hAnsi="Calibri" w:cs="Times New Roman"/>
          <w:b/>
          <w:bCs/>
        </w:rPr>
        <w:t xml:space="preserve"> </w:t>
      </w:r>
      <w:r w:rsidR="00E5428C" w:rsidRPr="00ED1279">
        <w:rPr>
          <w:rFonts w:ascii="Calibri" w:eastAsia="Calibri" w:hAnsi="Calibri" w:cs="Calibri"/>
          <w:kern w:val="0"/>
          <w14:ligatures w14:val="none"/>
        </w:rPr>
        <w:t xml:space="preserve">che, peraltro, indipendentemente dal percorso di affidamento avviato dall’ATA, il processo di concentrazione in esame appare opportuno anche al fine di consentire ai Comuni proprietari delle società in house interessate di disporre nel più breve tempo possibile di un operatore economico, esito dell’aggregazione delle gestioni preesistenti, </w:t>
      </w:r>
      <w:r w:rsidR="00E5428C" w:rsidRPr="00ED1279">
        <w:rPr>
          <w:rFonts w:ascii="Calibri" w:eastAsia="Calibri" w:hAnsi="Calibri" w:cs="Times New Roman"/>
          <w:kern w:val="0"/>
          <w14:ligatures w14:val="none"/>
        </w:rPr>
        <w:t>in grado di concorrere con altri operatori economici nel caso in cui il procedimento per l’affidamento in house non giunga a buon fine, salva comunque la nuova scelta che la competente ATA adotterà  quanto alla forma di gestione</w:t>
      </w:r>
      <w:r w:rsidR="00E5428C" w:rsidRPr="00ED1279">
        <w:rPr>
          <w:rFonts w:ascii="Calibri" w:eastAsia="Calibri" w:hAnsi="Calibri" w:cs="Calibri"/>
          <w:kern w:val="0"/>
          <w14:ligatures w14:val="none"/>
        </w:rPr>
        <w:t>;</w:t>
      </w:r>
    </w:p>
    <w:p w14:paraId="428C55C9" w14:textId="77777777" w:rsidR="007221A3" w:rsidRPr="00ED1279" w:rsidRDefault="007221A3" w:rsidP="007221A3">
      <w:pPr>
        <w:autoSpaceDE w:val="0"/>
        <w:autoSpaceDN w:val="0"/>
        <w:adjustRightInd w:val="0"/>
        <w:spacing w:after="0" w:line="240" w:lineRule="auto"/>
        <w:jc w:val="both"/>
        <w:rPr>
          <w:rFonts w:ascii="Calibri" w:eastAsia="Calibri" w:hAnsi="Calibri" w:cs="Times New Roman"/>
          <w:b/>
          <w:bCs/>
          <w:kern w:val="0"/>
          <w14:ligatures w14:val="none"/>
        </w:rPr>
      </w:pPr>
    </w:p>
    <w:p w14:paraId="24DB568C" w14:textId="27512CB3" w:rsidR="00545877" w:rsidRPr="00ED1279" w:rsidRDefault="00576CFD" w:rsidP="00EB7E2F">
      <w:pPr>
        <w:autoSpaceDE w:val="0"/>
        <w:autoSpaceDN w:val="0"/>
        <w:adjustRightInd w:val="0"/>
        <w:spacing w:after="0" w:line="240" w:lineRule="auto"/>
        <w:jc w:val="center"/>
        <w:rPr>
          <w:rFonts w:ascii="Calibri" w:eastAsia="Calibri" w:hAnsi="Calibri" w:cs="Times New Roman"/>
          <w:b/>
          <w:bCs/>
          <w:kern w:val="0"/>
          <w14:ligatures w14:val="none"/>
        </w:rPr>
      </w:pPr>
      <w:r w:rsidRPr="00ED1279">
        <w:rPr>
          <w:rFonts w:ascii="Calibri" w:eastAsia="Calibri" w:hAnsi="Calibri" w:cs="Times New Roman"/>
          <w:b/>
          <w:bCs/>
          <w:kern w:val="0"/>
          <w14:ligatures w14:val="none"/>
        </w:rPr>
        <w:t>Tutto quanto sopra premesso e considerato, ritenuto pertanto:</w:t>
      </w:r>
    </w:p>
    <w:p w14:paraId="51A4D5DF" w14:textId="77777777" w:rsidR="00EB7E2F" w:rsidRPr="00ED1279" w:rsidRDefault="00EB7E2F" w:rsidP="00EB7E2F">
      <w:pPr>
        <w:autoSpaceDE w:val="0"/>
        <w:autoSpaceDN w:val="0"/>
        <w:adjustRightInd w:val="0"/>
        <w:spacing w:after="0" w:line="240" w:lineRule="auto"/>
        <w:jc w:val="center"/>
        <w:rPr>
          <w:rFonts w:ascii="Calibri" w:eastAsia="Calibri" w:hAnsi="Calibri" w:cs="Times New Roman"/>
          <w:b/>
          <w:bCs/>
          <w:kern w:val="0"/>
          <w14:ligatures w14:val="none"/>
        </w:rPr>
      </w:pPr>
    </w:p>
    <w:p w14:paraId="02C3E40B" w14:textId="77777777" w:rsidR="00545877" w:rsidRPr="00ED1279" w:rsidRDefault="00545877" w:rsidP="007221A3">
      <w:pPr>
        <w:autoSpaceDE w:val="0"/>
        <w:autoSpaceDN w:val="0"/>
        <w:adjustRightInd w:val="0"/>
        <w:spacing w:after="0" w:line="240" w:lineRule="auto"/>
        <w:jc w:val="both"/>
        <w:rPr>
          <w:rFonts w:ascii="Calibri" w:eastAsia="Calibri" w:hAnsi="Calibri" w:cs="Times New Roman"/>
          <w:b/>
          <w:bCs/>
          <w:kern w:val="0"/>
          <w:highlight w:val="green"/>
          <w14:ligatures w14:val="none"/>
        </w:rPr>
      </w:pPr>
    </w:p>
    <w:p w14:paraId="21053909" w14:textId="35F3F233" w:rsidR="007221A3" w:rsidRPr="00ED1279" w:rsidRDefault="00321E86" w:rsidP="007221A3">
      <w:pPr>
        <w:autoSpaceDE w:val="0"/>
        <w:autoSpaceDN w:val="0"/>
        <w:adjustRightInd w:val="0"/>
        <w:spacing w:after="0" w:line="240" w:lineRule="auto"/>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ll</w:t>
      </w:r>
      <w:proofErr w:type="spellEnd"/>
      <w:r w:rsidR="00851ABE" w:rsidRPr="00ED1279">
        <w:rPr>
          <w:rFonts w:ascii="Calibri" w:eastAsia="Calibri" w:hAnsi="Calibri" w:cs="Times New Roman"/>
          <w:b/>
          <w:bCs/>
          <w:kern w:val="0"/>
          <w14:ligatures w14:val="none"/>
        </w:rPr>
        <w:t>)</w:t>
      </w:r>
      <w:r w:rsidR="00851ABE" w:rsidRPr="00ED1279">
        <w:rPr>
          <w:rFonts w:ascii="Calibri" w:eastAsia="Calibri" w:hAnsi="Calibri" w:cs="Times New Roman"/>
          <w:kern w:val="0"/>
          <w14:ligatures w14:val="none"/>
        </w:rPr>
        <w:t xml:space="preserve"> </w:t>
      </w:r>
      <w:r w:rsidR="007221A3" w:rsidRPr="00ED1279">
        <w:rPr>
          <w:rFonts w:ascii="Calibri" w:eastAsia="Calibri" w:hAnsi="Calibri" w:cs="Calibri"/>
          <w:kern w:val="0"/>
          <w14:ligatures w14:val="none"/>
        </w:rPr>
        <w:t>che</w:t>
      </w:r>
      <w:r w:rsidR="007221A3" w:rsidRPr="00ED1279">
        <w:rPr>
          <w:rFonts w:ascii="Calibri" w:eastAsia="Calibri" w:hAnsi="Calibri" w:cs="Times New Roman"/>
          <w:kern w:val="0"/>
          <w14:ligatures w14:val="none"/>
        </w:rPr>
        <w:t xml:space="preserve"> il perfezionamento della assunzione della partecipazione da parte di questo Comune potrà avvenire solo all’esito favorevole, ai termini di legge, del procedimento avanti alla competente Sezione Regionale di Controllo della Corte dei Conti per le Marche e della Autorità Garante per la Concorrenza ed il Mercato</w:t>
      </w:r>
      <w:r w:rsidR="00550510" w:rsidRPr="00ED1279">
        <w:rPr>
          <w:rFonts w:ascii="Calibri" w:eastAsia="Calibri" w:hAnsi="Calibri" w:cs="Times New Roman"/>
          <w:kern w:val="0"/>
          <w14:ligatures w14:val="none"/>
        </w:rPr>
        <w:t xml:space="preserve"> e comunque una volta perfezionate da parte di tutti i Comuni dell’ATO le richieste delibere</w:t>
      </w:r>
      <w:r w:rsidR="007221A3" w:rsidRPr="00ED1279">
        <w:rPr>
          <w:rFonts w:ascii="Calibri" w:eastAsia="Calibri" w:hAnsi="Calibri" w:cs="Times New Roman"/>
          <w:kern w:val="0"/>
          <w14:ligatures w14:val="none"/>
        </w:rPr>
        <w:t>;</w:t>
      </w:r>
    </w:p>
    <w:p w14:paraId="158469F5" w14:textId="77777777" w:rsidR="00BA7318" w:rsidRPr="00ED1279" w:rsidRDefault="00BA7318" w:rsidP="007221A3">
      <w:pPr>
        <w:autoSpaceDE w:val="0"/>
        <w:autoSpaceDN w:val="0"/>
        <w:adjustRightInd w:val="0"/>
        <w:spacing w:after="0" w:line="240" w:lineRule="auto"/>
        <w:jc w:val="both"/>
        <w:rPr>
          <w:rFonts w:ascii="Calibri" w:eastAsia="Calibri" w:hAnsi="Calibri" w:cs="Times New Roman"/>
          <w:kern w:val="0"/>
          <w14:ligatures w14:val="none"/>
        </w:rPr>
      </w:pPr>
    </w:p>
    <w:p w14:paraId="6069CFE8" w14:textId="5D9E2A9F" w:rsidR="007221A3" w:rsidRPr="00ED1279" w:rsidRDefault="00321E86" w:rsidP="007221A3">
      <w:pPr>
        <w:jc w:val="both"/>
        <w:rPr>
          <w:rFonts w:ascii="Calibri" w:eastAsia="Calibri" w:hAnsi="Calibri" w:cs="Times New Roman"/>
          <w:kern w:val="0"/>
          <w14:ligatures w14:val="none"/>
        </w:rPr>
      </w:pPr>
      <w:bookmarkStart w:id="19" w:name="_Hlk184382029"/>
      <w:r w:rsidRPr="00ED1279">
        <w:rPr>
          <w:rFonts w:ascii="Calibri" w:eastAsia="Calibri" w:hAnsi="Calibri" w:cs="Times New Roman"/>
          <w:b/>
          <w:bCs/>
          <w:kern w:val="0"/>
          <w14:ligatures w14:val="none"/>
        </w:rPr>
        <w:t>mm</w:t>
      </w:r>
      <w:r w:rsidR="00851ABE" w:rsidRPr="00ED1279">
        <w:rPr>
          <w:rFonts w:ascii="Calibri" w:eastAsia="Calibri" w:hAnsi="Calibri" w:cs="Times New Roman"/>
          <w:b/>
          <w:bCs/>
          <w:kern w:val="0"/>
          <w14:ligatures w14:val="none"/>
        </w:rPr>
        <w:t>)</w:t>
      </w:r>
      <w:r w:rsidR="00851ABE" w:rsidRPr="00ED1279">
        <w:rPr>
          <w:rFonts w:ascii="Calibri" w:eastAsia="Calibri" w:hAnsi="Calibri" w:cs="Times New Roman"/>
          <w:kern w:val="0"/>
          <w14:ligatures w14:val="none"/>
        </w:rPr>
        <w:t xml:space="preserve"> </w:t>
      </w:r>
      <w:r w:rsidR="007221A3" w:rsidRPr="00ED1279">
        <w:rPr>
          <w:rFonts w:ascii="Calibri" w:eastAsia="Calibri" w:hAnsi="Calibri" w:cs="Times New Roman"/>
          <w:kern w:val="0"/>
          <w14:ligatures w14:val="none"/>
        </w:rPr>
        <w:t xml:space="preserve">che è, dunque, intendimento di questo Comune di approvare il complessivo progetto sopra illustrato e conseguentemente di acquisire – mediante la sottoscrizione, nelle forme del conferimento in natura, sopra illustrato, dell’aumento di capitale riservato deliberato in data </w:t>
      </w:r>
      <w:r w:rsidR="00647514" w:rsidRPr="00ED1279">
        <w:rPr>
          <w:rFonts w:ascii="Calibri" w:eastAsia="Calibri" w:hAnsi="Calibri" w:cs="Times New Roman"/>
          <w:kern w:val="0"/>
          <w14:ligatures w14:val="none"/>
        </w:rPr>
        <w:t>28.02.</w:t>
      </w:r>
      <w:r w:rsidR="00004169">
        <w:rPr>
          <w:rFonts w:ascii="Calibri" w:eastAsia="Calibri" w:hAnsi="Calibri" w:cs="Times New Roman"/>
          <w:kern w:val="0"/>
          <w14:ligatures w14:val="none"/>
        </w:rPr>
        <w:t xml:space="preserve">2025 </w:t>
      </w:r>
      <w:r w:rsidR="0082429B">
        <w:rPr>
          <w:rFonts w:ascii="Calibri" w:eastAsia="Calibri" w:hAnsi="Calibri" w:cs="Times New Roman"/>
          <w:kern w:val="0"/>
          <w14:ligatures w14:val="none"/>
        </w:rPr>
        <w:t>dal CDA di</w:t>
      </w:r>
      <w:r w:rsidR="007221A3" w:rsidRPr="00ED1279">
        <w:rPr>
          <w:rFonts w:ascii="Calibri" w:eastAsia="Calibri" w:hAnsi="Calibri" w:cs="Times New Roman"/>
          <w:kern w:val="0"/>
          <w14:ligatures w14:val="none"/>
        </w:rPr>
        <w:t xml:space="preserve"> </w:t>
      </w:r>
      <w:proofErr w:type="spellStart"/>
      <w:r w:rsidR="007221A3" w:rsidRPr="00ED1279">
        <w:rPr>
          <w:rFonts w:ascii="Calibri" w:eastAsia="Calibri" w:hAnsi="Calibri" w:cs="Times New Roman"/>
          <w:kern w:val="0"/>
          <w14:ligatures w14:val="none"/>
        </w:rPr>
        <w:t>AnconAmbiente</w:t>
      </w:r>
      <w:proofErr w:type="spellEnd"/>
      <w:r w:rsidR="007221A3" w:rsidRPr="00ED1279">
        <w:rPr>
          <w:rFonts w:ascii="Calibri" w:eastAsia="Calibri" w:hAnsi="Calibri" w:cs="Times New Roman"/>
          <w:kern w:val="0"/>
          <w14:ligatures w14:val="none"/>
        </w:rPr>
        <w:t xml:space="preserve"> S.p.A. con esclusione del diritto di opzione per i soci già esistenti – la qualità di socio della predetta </w:t>
      </w:r>
      <w:proofErr w:type="spellStart"/>
      <w:r w:rsidR="007221A3" w:rsidRPr="00ED1279">
        <w:rPr>
          <w:rFonts w:ascii="Calibri" w:eastAsia="Calibri" w:hAnsi="Calibri" w:cs="Times New Roman"/>
          <w:kern w:val="0"/>
          <w14:ligatures w14:val="none"/>
        </w:rPr>
        <w:t>AnconAmbiente</w:t>
      </w:r>
      <w:proofErr w:type="spellEnd"/>
      <w:r w:rsidR="007221A3" w:rsidRPr="00ED1279">
        <w:rPr>
          <w:rFonts w:ascii="Calibri" w:eastAsia="Calibri" w:hAnsi="Calibri" w:cs="Times New Roman"/>
          <w:kern w:val="0"/>
          <w14:ligatures w14:val="none"/>
        </w:rPr>
        <w:t xml:space="preserve"> S.p.A., precisando:</w:t>
      </w:r>
    </w:p>
    <w:p w14:paraId="3087DCF8" w14:textId="77777777" w:rsidR="00D02213" w:rsidRPr="00ED1279" w:rsidRDefault="00321E86" w:rsidP="00D02213">
      <w:pPr>
        <w:ind w:left="426"/>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mm</w:t>
      </w:r>
      <w:r w:rsidR="00851ABE" w:rsidRPr="00ED1279">
        <w:rPr>
          <w:rFonts w:ascii="Calibri" w:eastAsia="Calibri" w:hAnsi="Calibri" w:cs="Times New Roman"/>
          <w:b/>
          <w:bCs/>
          <w:kern w:val="0"/>
          <w14:ligatures w14:val="none"/>
        </w:rPr>
        <w:t>.1)</w:t>
      </w:r>
      <w:r w:rsidR="00851ABE" w:rsidRPr="00ED1279">
        <w:rPr>
          <w:rFonts w:ascii="Calibri" w:eastAsia="Calibri" w:hAnsi="Calibri" w:cs="Times New Roman"/>
          <w:kern w:val="0"/>
          <w14:ligatures w14:val="none"/>
        </w:rPr>
        <w:t xml:space="preserve"> </w:t>
      </w:r>
      <w:r w:rsidR="00D02213" w:rsidRPr="00ED1279">
        <w:rPr>
          <w:rFonts w:ascii="Calibri" w:eastAsia="Calibri" w:hAnsi="Calibri" w:cs="Times New Roman"/>
          <w:kern w:val="0"/>
          <w14:ligatures w14:val="none"/>
        </w:rPr>
        <w:t xml:space="preserve">che l’importo di versamento in denaro, pari ad euro 1.211,995, avviene sulla base del valore proposto dall’organo di amministrazione di </w:t>
      </w:r>
      <w:proofErr w:type="spellStart"/>
      <w:r w:rsidR="00D02213" w:rsidRPr="00ED1279">
        <w:rPr>
          <w:rFonts w:ascii="Calibri" w:eastAsia="Calibri" w:hAnsi="Calibri" w:cs="Times New Roman"/>
          <w:kern w:val="0"/>
          <w14:ligatures w14:val="none"/>
        </w:rPr>
        <w:t>AnconAmbiente</w:t>
      </w:r>
      <w:proofErr w:type="spellEnd"/>
      <w:r w:rsidR="00D02213" w:rsidRPr="00ED1279">
        <w:rPr>
          <w:rFonts w:ascii="Calibri" w:eastAsia="Calibri" w:hAnsi="Calibri" w:cs="Times New Roman"/>
          <w:kern w:val="0"/>
          <w14:ligatures w14:val="none"/>
        </w:rPr>
        <w:t xml:space="preserve"> S.p.A. e quindi ad euro </w:t>
      </w:r>
      <w:r w:rsidR="00D02213" w:rsidRPr="00ED1279">
        <w:rPr>
          <w:rFonts w:ascii="Calibri" w:eastAsia="Calibri" w:hAnsi="Calibri" w:cs="Times New Roman"/>
          <w:b/>
          <w:bCs/>
          <w:kern w:val="0"/>
          <w14:ligatures w14:val="none"/>
        </w:rPr>
        <w:t>24,2399</w:t>
      </w:r>
      <w:r w:rsidR="00D02213" w:rsidRPr="00ED1279">
        <w:rPr>
          <w:rFonts w:ascii="Calibri" w:eastAsia="Calibri" w:hAnsi="Calibri" w:cs="Times New Roman"/>
          <w:kern w:val="0"/>
          <w14:ligatures w14:val="none"/>
        </w:rPr>
        <w:t xml:space="preserve"> per azione di cui 10,00 a capitale sociale e </w:t>
      </w:r>
      <w:r w:rsidR="00D02213" w:rsidRPr="00ED1279">
        <w:rPr>
          <w:rFonts w:ascii="Calibri" w:eastAsia="Calibri" w:hAnsi="Calibri" w:cs="Times New Roman"/>
          <w:b/>
          <w:bCs/>
          <w:kern w:val="0"/>
          <w14:ligatures w14:val="none"/>
        </w:rPr>
        <w:t>14,2399</w:t>
      </w:r>
      <w:r w:rsidR="00D02213" w:rsidRPr="00ED1279">
        <w:rPr>
          <w:rFonts w:ascii="Calibri" w:eastAsia="Calibri" w:hAnsi="Calibri" w:cs="Times New Roman"/>
          <w:kern w:val="0"/>
          <w14:ligatures w14:val="none"/>
        </w:rPr>
        <w:t xml:space="preserve"> a fondo sovrapprezzo azioni</w:t>
      </w:r>
    </w:p>
    <w:p w14:paraId="3DCED767" w14:textId="77777777" w:rsidR="00D02213" w:rsidRPr="00ED1279" w:rsidRDefault="00321E86" w:rsidP="00D02213">
      <w:pPr>
        <w:ind w:left="426"/>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mm</w:t>
      </w:r>
      <w:r w:rsidR="00851ABE" w:rsidRPr="00ED1279">
        <w:rPr>
          <w:rFonts w:ascii="Calibri" w:eastAsia="Calibri" w:hAnsi="Calibri" w:cs="Times New Roman"/>
          <w:b/>
          <w:bCs/>
          <w:kern w:val="0"/>
          <w14:ligatures w14:val="none"/>
        </w:rPr>
        <w:t>.2)</w:t>
      </w:r>
      <w:r w:rsidR="00851ABE" w:rsidRPr="00ED1279">
        <w:rPr>
          <w:rFonts w:ascii="Calibri" w:eastAsia="Calibri" w:hAnsi="Calibri" w:cs="Times New Roman"/>
          <w:kern w:val="0"/>
          <w14:ligatures w14:val="none"/>
        </w:rPr>
        <w:t xml:space="preserve"> </w:t>
      </w:r>
      <w:r w:rsidR="00D02213" w:rsidRPr="00ED1279">
        <w:rPr>
          <w:rFonts w:ascii="Calibri" w:eastAsia="Calibri" w:hAnsi="Calibri" w:cs="Times New Roman"/>
          <w:kern w:val="0"/>
          <w14:ligatures w14:val="none"/>
        </w:rPr>
        <w:t xml:space="preserve">che, per effetto della menzionata sottoscrizione di aumento di capitale sociale, la partecipazione del Comune al capitale sociale della menzionata </w:t>
      </w:r>
      <w:proofErr w:type="spellStart"/>
      <w:r w:rsidR="00D02213" w:rsidRPr="00ED1279">
        <w:rPr>
          <w:rFonts w:ascii="Calibri" w:eastAsia="Calibri" w:hAnsi="Calibri" w:cs="Times New Roman"/>
          <w:kern w:val="0"/>
          <w14:ligatures w14:val="none"/>
        </w:rPr>
        <w:t>AnconAmbiente</w:t>
      </w:r>
      <w:proofErr w:type="spellEnd"/>
      <w:r w:rsidR="00D02213" w:rsidRPr="00ED1279">
        <w:rPr>
          <w:rFonts w:ascii="Calibri" w:eastAsia="Calibri" w:hAnsi="Calibri" w:cs="Times New Roman"/>
          <w:kern w:val="0"/>
          <w14:ligatures w14:val="none"/>
        </w:rPr>
        <w:t xml:space="preserve"> S.p.A. risulta pari a n</w:t>
      </w:r>
      <w:r w:rsidR="00D02213" w:rsidRPr="00ED1279">
        <w:rPr>
          <w:rFonts w:ascii="Calibri" w:eastAsia="Calibri" w:hAnsi="Calibri" w:cs="Times New Roman"/>
          <w:b/>
          <w:bCs/>
          <w:kern w:val="0"/>
          <w14:ligatures w14:val="none"/>
        </w:rPr>
        <w:t>. 50</w:t>
      </w:r>
      <w:r w:rsidR="00D02213" w:rsidRPr="00ED1279">
        <w:rPr>
          <w:rFonts w:ascii="Calibri" w:eastAsia="Calibri" w:hAnsi="Calibri" w:cs="Times New Roman"/>
          <w:kern w:val="0"/>
          <w14:ligatures w14:val="none"/>
        </w:rPr>
        <w:t xml:space="preserve"> azioni ordinarie;</w:t>
      </w:r>
    </w:p>
    <w:p w14:paraId="55AB4248" w14:textId="2FE59E8B" w:rsidR="000E2CDF" w:rsidRPr="00ED1279" w:rsidRDefault="00321E86" w:rsidP="00D02213">
      <w:pPr>
        <w:ind w:left="426"/>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mm</w:t>
      </w:r>
      <w:r w:rsidR="001D6E1B" w:rsidRPr="00ED1279">
        <w:rPr>
          <w:rFonts w:ascii="Calibri" w:eastAsia="Calibri" w:hAnsi="Calibri" w:cs="Times New Roman"/>
          <w:b/>
          <w:bCs/>
          <w:kern w:val="0"/>
          <w14:ligatures w14:val="none"/>
        </w:rPr>
        <w:t>.3)</w:t>
      </w:r>
      <w:r w:rsidR="001D6E1B" w:rsidRPr="00ED1279">
        <w:rPr>
          <w:rFonts w:ascii="Calibri" w:eastAsia="Calibri" w:hAnsi="Calibri" w:cs="Times New Roman"/>
          <w:kern w:val="0"/>
          <w14:ligatures w14:val="none"/>
        </w:rPr>
        <w:t xml:space="preserve"> </w:t>
      </w:r>
      <w:r w:rsidR="000E2CDF" w:rsidRPr="00ED1279">
        <w:rPr>
          <w:rFonts w:ascii="Calibri" w:eastAsia="Calibri" w:hAnsi="Calibri" w:cs="Times New Roman"/>
          <w:kern w:val="0"/>
          <w14:ligatures w14:val="none"/>
        </w:rPr>
        <w:t>che la presente deliberazione non presenta implicazioni di spesa ulteriori rispetto a quelle previste dal versamento in denaro sopra menzionato;</w:t>
      </w:r>
    </w:p>
    <w:p w14:paraId="74AFF85D" w14:textId="32BE4CA0" w:rsidR="00402A54" w:rsidRPr="00ED1279" w:rsidRDefault="00321E86" w:rsidP="00C22CEC">
      <w:pPr>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nn</w:t>
      </w:r>
      <w:proofErr w:type="spellEnd"/>
      <w:r w:rsidR="001D6E1B" w:rsidRPr="00ED1279">
        <w:rPr>
          <w:rFonts w:ascii="Calibri" w:eastAsia="Calibri" w:hAnsi="Calibri" w:cs="Times New Roman"/>
          <w:b/>
          <w:bCs/>
          <w:kern w:val="0"/>
          <w14:ligatures w14:val="none"/>
        </w:rPr>
        <w:t>)</w:t>
      </w:r>
      <w:r w:rsidR="001D6E1B" w:rsidRPr="00ED1279">
        <w:rPr>
          <w:rFonts w:ascii="Calibri" w:eastAsia="Calibri" w:hAnsi="Calibri" w:cs="Times New Roman"/>
          <w:kern w:val="0"/>
          <w14:ligatures w14:val="none"/>
        </w:rPr>
        <w:t xml:space="preserve"> </w:t>
      </w:r>
      <w:r w:rsidR="00402A54" w:rsidRPr="00ED1279">
        <w:rPr>
          <w:rFonts w:ascii="Calibri" w:eastAsia="Calibri" w:hAnsi="Calibri" w:cs="Times New Roman"/>
          <w:kern w:val="0"/>
          <w14:ligatures w14:val="none"/>
        </w:rPr>
        <w:t>che tutto quanto illustrato nei punti che precedono consente di dare per adeguatamente documentato, sia l’equilibrio economico attuale e futuro della società – della quale, peraltro, si renderà periodicamente conto nelle apposite delibere annuali di razionalizzazione delle partecipazioni – sia la sostenibilità finanziaria oggettiva e soggettiva dell’operazione;</w:t>
      </w:r>
    </w:p>
    <w:p w14:paraId="6BDDFC25" w14:textId="0DC19BE2" w:rsidR="007221A3" w:rsidRPr="00ED1279" w:rsidRDefault="00321E86" w:rsidP="00321E86">
      <w:pPr>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oo</w:t>
      </w:r>
      <w:proofErr w:type="spellEnd"/>
      <w:r w:rsidR="007221A3" w:rsidRPr="00ED1279">
        <w:rPr>
          <w:rFonts w:ascii="Calibri" w:eastAsia="Calibri" w:hAnsi="Calibri" w:cs="Times New Roman"/>
          <w:b/>
          <w:bCs/>
          <w:kern w:val="0"/>
          <w14:ligatures w14:val="none"/>
        </w:rPr>
        <w:t xml:space="preserve">) </w:t>
      </w:r>
      <w:r w:rsidR="007221A3" w:rsidRPr="00ED1279">
        <w:rPr>
          <w:rFonts w:ascii="Calibri" w:eastAsia="Calibri" w:hAnsi="Calibri" w:cs="Times New Roman"/>
          <w:kern w:val="0"/>
          <w14:ligatures w14:val="none"/>
        </w:rPr>
        <w:t xml:space="preserve">che, con riguardo agli eventuali obblighi contabili di questa Amministrazione comunale eventualmente scaturenti dal presente deliberato, deve essere osservato che, in ragione di quanto dimostrato nel piano economico-finanziario asseverato, non vengono ravvisate ragioni per effettuare accantonamenti </w:t>
      </w:r>
      <w:r w:rsidR="000E2CDF" w:rsidRPr="00ED1279">
        <w:rPr>
          <w:rFonts w:ascii="Calibri" w:eastAsia="Calibri" w:hAnsi="Calibri" w:cs="Times New Roman"/>
          <w:kern w:val="0"/>
          <w14:ligatures w14:val="none"/>
        </w:rPr>
        <w:t xml:space="preserve">– ulteriori rispetto a quelli direttamente implicati dalle previsioni di spesa del presente deliberato medesimo – con particolare riguardo a quelli posti </w:t>
      </w:r>
      <w:r w:rsidR="007221A3" w:rsidRPr="00ED1279">
        <w:rPr>
          <w:rFonts w:ascii="Calibri" w:eastAsia="Calibri" w:hAnsi="Calibri" w:cs="Times New Roman"/>
          <w:kern w:val="0"/>
          <w14:ligatures w14:val="none"/>
        </w:rPr>
        <w:t>ai sensi dell’art. 3 bis, c. 1 bis del DL 138/2011, anche alla luce di quanto confermato dalla giurisprudenza formatasi sul punto (</w:t>
      </w:r>
      <w:proofErr w:type="spellStart"/>
      <w:r w:rsidR="007221A3" w:rsidRPr="00ED1279">
        <w:rPr>
          <w:rFonts w:ascii="Calibri" w:eastAsia="Calibri" w:hAnsi="Calibri" w:cs="Times New Roman"/>
          <w:kern w:val="0"/>
          <w14:ligatures w14:val="none"/>
        </w:rPr>
        <w:t>C.d.S</w:t>
      </w:r>
      <w:proofErr w:type="spellEnd"/>
      <w:r w:rsidR="007221A3" w:rsidRPr="00ED1279">
        <w:rPr>
          <w:rFonts w:ascii="Calibri" w:eastAsia="Calibri" w:hAnsi="Calibri" w:cs="Times New Roman"/>
          <w:kern w:val="0"/>
          <w14:ligatures w14:val="none"/>
        </w:rPr>
        <w:t xml:space="preserve">., Sez. V, </w:t>
      </w:r>
      <w:proofErr w:type="spellStart"/>
      <w:r w:rsidR="007221A3" w:rsidRPr="00ED1279">
        <w:rPr>
          <w:rFonts w:ascii="Calibri" w:eastAsia="Calibri" w:hAnsi="Calibri" w:cs="Times New Roman"/>
          <w:kern w:val="0"/>
          <w14:ligatures w14:val="none"/>
        </w:rPr>
        <w:t>sent</w:t>
      </w:r>
      <w:proofErr w:type="spellEnd"/>
      <w:r w:rsidR="007221A3" w:rsidRPr="00ED1279">
        <w:rPr>
          <w:rFonts w:ascii="Calibri" w:eastAsia="Calibri" w:hAnsi="Calibri" w:cs="Times New Roman"/>
          <w:kern w:val="0"/>
          <w14:ligatures w14:val="none"/>
        </w:rPr>
        <w:t xml:space="preserve">. n° 6459 del 16.11.2018), la quale </w:t>
      </w:r>
      <w:r w:rsidR="000E2CDF" w:rsidRPr="00ED1279">
        <w:rPr>
          <w:rFonts w:ascii="Calibri" w:eastAsia="Calibri" w:hAnsi="Calibri" w:cs="Times New Roman"/>
          <w:kern w:val="0"/>
          <w14:ligatures w14:val="none"/>
        </w:rPr>
        <w:t xml:space="preserve">in particolare </w:t>
      </w:r>
      <w:r w:rsidR="007221A3" w:rsidRPr="00ED1279">
        <w:rPr>
          <w:rFonts w:ascii="Calibri" w:eastAsia="Calibri" w:hAnsi="Calibri" w:cs="Times New Roman"/>
          <w:kern w:val="0"/>
          <w14:ligatures w14:val="none"/>
        </w:rPr>
        <w:t xml:space="preserve">chiarisce </w:t>
      </w:r>
      <w:r w:rsidR="00A37495" w:rsidRPr="00ED1279">
        <w:rPr>
          <w:rFonts w:ascii="Calibri" w:eastAsia="Calibri" w:hAnsi="Calibri" w:cs="Times New Roman"/>
          <w:kern w:val="0"/>
          <w14:ligatures w14:val="none"/>
        </w:rPr>
        <w:t>che in</w:t>
      </w:r>
      <w:r w:rsidR="007221A3" w:rsidRPr="00ED1279">
        <w:rPr>
          <w:rFonts w:ascii="Calibri" w:eastAsia="Calibri" w:hAnsi="Calibri" w:cs="Times New Roman"/>
          <w:kern w:val="0"/>
          <w14:ligatures w14:val="none"/>
        </w:rPr>
        <w:t xml:space="preserve"> ogni caso l’accantonamento è correlato alle “</w:t>
      </w:r>
      <w:r w:rsidR="007221A3" w:rsidRPr="00ED1279">
        <w:rPr>
          <w:rFonts w:ascii="Calibri" w:eastAsia="Calibri" w:hAnsi="Calibri" w:cs="Times New Roman"/>
          <w:i/>
          <w:iCs/>
          <w:kern w:val="0"/>
          <w14:ligatures w14:val="none"/>
        </w:rPr>
        <w:t>risorse necessarie a sottoscrivere il capitale soci</w:t>
      </w:r>
      <w:r w:rsidR="000942FC" w:rsidRPr="00ED1279">
        <w:rPr>
          <w:rFonts w:ascii="Calibri" w:eastAsia="Calibri" w:hAnsi="Calibri" w:cs="Times New Roman"/>
          <w:i/>
          <w:iCs/>
          <w:kern w:val="0"/>
          <w14:ligatures w14:val="none"/>
        </w:rPr>
        <w:t>ale</w:t>
      </w:r>
      <w:r w:rsidR="007221A3" w:rsidRPr="00ED1279">
        <w:rPr>
          <w:rFonts w:ascii="Calibri" w:eastAsia="Calibri" w:hAnsi="Calibri" w:cs="Times New Roman"/>
          <w:kern w:val="0"/>
          <w14:ligatures w14:val="none"/>
        </w:rPr>
        <w:t xml:space="preserve">”, (par. 53 sentenza citata), eventualità non ricorrente nella </w:t>
      </w:r>
      <w:proofErr w:type="gramStart"/>
      <w:r w:rsidR="007221A3" w:rsidRPr="00ED1279">
        <w:rPr>
          <w:rFonts w:ascii="Calibri" w:eastAsia="Calibri" w:hAnsi="Calibri" w:cs="Times New Roman"/>
          <w:kern w:val="0"/>
          <w14:ligatures w14:val="none"/>
        </w:rPr>
        <w:t>fattispecie</w:t>
      </w:r>
      <w:r w:rsidR="000E2CDF"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w:t>
      </w:r>
      <w:proofErr w:type="gramEnd"/>
      <w:r w:rsidRPr="00ED1279">
        <w:rPr>
          <w:rFonts w:ascii="Calibri" w:eastAsia="Calibri" w:hAnsi="Calibri" w:cs="Times New Roman"/>
          <w:kern w:val="0"/>
          <w14:ligatures w14:val="none"/>
        </w:rPr>
        <w:t xml:space="preserve"> avendo il Comune già reperito le risorse per il  </w:t>
      </w:r>
      <w:r w:rsidR="000E2CDF" w:rsidRPr="00ED1279">
        <w:rPr>
          <w:rFonts w:ascii="Calibri" w:eastAsia="Calibri" w:hAnsi="Calibri" w:cs="Times New Roman"/>
          <w:kern w:val="0"/>
          <w14:ligatures w14:val="none"/>
        </w:rPr>
        <w:t>versamento in denaro sopra menzionato</w:t>
      </w:r>
      <w:r w:rsidR="001B4EDE" w:rsidRPr="00ED1279">
        <w:rPr>
          <w:rFonts w:ascii="Calibri" w:eastAsia="Calibri" w:hAnsi="Calibri" w:cs="Times New Roman"/>
          <w:kern w:val="0"/>
          <w14:ligatures w14:val="none"/>
        </w:rPr>
        <w:t>;</w:t>
      </w:r>
    </w:p>
    <w:p w14:paraId="5AEDFFE1" w14:textId="3DD90AF9" w:rsidR="002A2EF1" w:rsidRPr="00ED1279" w:rsidRDefault="00321E86" w:rsidP="002A2EF1">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lastRenderedPageBreak/>
        <w:t>pp</w:t>
      </w:r>
      <w:r w:rsidR="002A2EF1" w:rsidRPr="00ED1279">
        <w:rPr>
          <w:rFonts w:ascii="Calibri" w:eastAsia="Calibri" w:hAnsi="Calibri" w:cs="Times New Roman"/>
          <w:b/>
          <w:bCs/>
          <w:kern w:val="0"/>
          <w14:ligatures w14:val="none"/>
        </w:rPr>
        <w:t>)</w:t>
      </w:r>
      <w:r w:rsidR="002A2EF1" w:rsidRPr="00ED1279">
        <w:rPr>
          <w:rFonts w:ascii="Calibri" w:eastAsia="Calibri" w:hAnsi="Calibri" w:cs="Times New Roman"/>
          <w:kern w:val="0"/>
          <w14:ligatures w14:val="none"/>
        </w:rPr>
        <w:t xml:space="preserve"> che il presente atto viene adottato, in ultima analisi, nella consapevolezza che l’assunzione della qualità di socio – da parte di questo Comune nella compagine sociale del soggetto proponente come gestore unico per l’affidamento in house da parte della competente A</w:t>
      </w:r>
      <w:r w:rsidR="00356ED2" w:rsidRPr="00ED1279">
        <w:rPr>
          <w:rFonts w:ascii="Calibri" w:eastAsia="Calibri" w:hAnsi="Calibri" w:cs="Times New Roman"/>
          <w:kern w:val="0"/>
          <w14:ligatures w14:val="none"/>
        </w:rPr>
        <w:t>ssemblea</w:t>
      </w:r>
      <w:r w:rsidR="002A2EF1" w:rsidRPr="00ED1279">
        <w:rPr>
          <w:rFonts w:ascii="Calibri" w:eastAsia="Calibri" w:hAnsi="Calibri" w:cs="Times New Roman"/>
          <w:kern w:val="0"/>
          <w14:ligatures w14:val="none"/>
        </w:rPr>
        <w:t xml:space="preserve"> di Ambito – costituisce atto vincolato per legge, risultando, d’altra parte, questo Comune esposto – in caso di inottemperanza alla prescrizione predetta – all’esercizio dei poteri sostitutivi, spettanti alle Autorità competenti, anche mediante “</w:t>
      </w:r>
      <w:r w:rsidR="002A2EF1" w:rsidRPr="00ED1279">
        <w:rPr>
          <w:rFonts w:ascii="Calibri" w:eastAsia="Calibri" w:hAnsi="Calibri" w:cs="Times New Roman"/>
          <w:i/>
          <w:iCs/>
          <w:kern w:val="0"/>
          <w14:ligatures w14:val="none"/>
        </w:rPr>
        <w:t>Commissario Ad Acta</w:t>
      </w:r>
      <w:r w:rsidR="002A2EF1" w:rsidRPr="00ED1279">
        <w:rPr>
          <w:rFonts w:ascii="Calibri" w:eastAsia="Calibri" w:hAnsi="Calibri" w:cs="Times New Roman"/>
          <w:kern w:val="0"/>
          <w14:ligatures w14:val="none"/>
        </w:rPr>
        <w:t>”;</w:t>
      </w:r>
    </w:p>
    <w:p w14:paraId="053C0FF9" w14:textId="46767224" w:rsidR="00BB0203" w:rsidRPr="00ED1279" w:rsidRDefault="00B5290A" w:rsidP="00821D30">
      <w:pPr>
        <w:jc w:val="both"/>
        <w:rPr>
          <w:rFonts w:ascii="Calibri" w:eastAsia="Calibri" w:hAnsi="Calibri" w:cs="Calibri"/>
          <w:kern w:val="0"/>
          <w14:ligatures w14:val="none"/>
        </w:rPr>
      </w:pPr>
      <w:proofErr w:type="spellStart"/>
      <w:r w:rsidRPr="00ED1279">
        <w:rPr>
          <w:rFonts w:ascii="Calibri" w:eastAsia="Calibri" w:hAnsi="Calibri" w:cs="Times New Roman"/>
          <w:b/>
          <w:bCs/>
          <w:kern w:val="0"/>
          <w14:ligatures w14:val="none"/>
        </w:rPr>
        <w:t>qq</w:t>
      </w:r>
      <w:proofErr w:type="spellEnd"/>
      <w:r w:rsidRPr="00ED1279">
        <w:rPr>
          <w:rFonts w:ascii="Calibri" w:eastAsia="Calibri" w:hAnsi="Calibri" w:cs="Times New Roman"/>
          <w:b/>
          <w:bCs/>
          <w:kern w:val="0"/>
          <w14:ligatures w14:val="none"/>
        </w:rPr>
        <w:t>)</w:t>
      </w:r>
      <w:r w:rsidRPr="00ED1279">
        <w:rPr>
          <w:rFonts w:ascii="Calibri" w:eastAsia="Calibri" w:hAnsi="Calibri" w:cs="Times New Roman"/>
          <w:b/>
          <w:bCs/>
          <w:i/>
          <w:iCs/>
          <w:kern w:val="0"/>
          <w14:ligatures w14:val="none"/>
        </w:rPr>
        <w:t xml:space="preserve"> </w:t>
      </w:r>
      <w:r w:rsidR="00BB0203" w:rsidRPr="00ED1279">
        <w:rPr>
          <w:rFonts w:ascii="Calibri" w:eastAsia="Calibri" w:hAnsi="Calibri" w:cs="Calibri"/>
          <w:kern w:val="0"/>
          <w14:ligatures w14:val="none"/>
        </w:rPr>
        <w:t xml:space="preserve">che, peraltro, indipendentemente dal percorso di affidamento avviato dall’ATA, il processo di concentrazione in esame appare opportuno anche al fine di consentire ai Comuni proprietari delle società in house interessate di disporre nel più breve tempo possibile di un operatore economico, esito dell’aggregazione delle gestioni preesistenti, </w:t>
      </w:r>
      <w:r w:rsidR="00BB0203" w:rsidRPr="00ED1279">
        <w:rPr>
          <w:rFonts w:ascii="Calibri" w:eastAsia="Calibri" w:hAnsi="Calibri" w:cs="Times New Roman"/>
          <w:kern w:val="0"/>
          <w14:ligatures w14:val="none"/>
        </w:rPr>
        <w:t>in grado di concorrere con altri operatori economici nel caso in cui il procedimento per l’affidamento in house non giunga a buon fine, salva comunque la nuova scelta che la competente ATA adotterà  quanto alla forma di gestione</w:t>
      </w:r>
      <w:r w:rsidR="00BB0203" w:rsidRPr="00ED1279">
        <w:rPr>
          <w:rFonts w:ascii="Calibri" w:eastAsia="Calibri" w:hAnsi="Calibri" w:cs="Calibri"/>
          <w:kern w:val="0"/>
          <w14:ligatures w14:val="none"/>
        </w:rPr>
        <w:t>;</w:t>
      </w:r>
    </w:p>
    <w:p w14:paraId="0C132093" w14:textId="3E9D48A8" w:rsidR="007221A3" w:rsidRPr="00ED1279" w:rsidRDefault="00B73020" w:rsidP="007221A3">
      <w:pPr>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rr</w:t>
      </w:r>
      <w:proofErr w:type="spellEnd"/>
      <w:r w:rsidR="007221A3" w:rsidRPr="00ED1279">
        <w:rPr>
          <w:rFonts w:ascii="Calibri" w:eastAsia="Calibri" w:hAnsi="Calibri" w:cs="Times New Roman"/>
          <w:b/>
          <w:bCs/>
          <w:kern w:val="0"/>
          <w14:ligatures w14:val="none"/>
        </w:rPr>
        <w:t xml:space="preserve">) </w:t>
      </w:r>
      <w:r w:rsidR="007221A3" w:rsidRPr="00ED1279">
        <w:rPr>
          <w:rFonts w:ascii="Calibri" w:eastAsia="Calibri" w:hAnsi="Calibri" w:cs="Times New Roman"/>
          <w:kern w:val="0"/>
          <w14:ligatures w14:val="none"/>
        </w:rPr>
        <w:t>di dare mandato alle competenti strutture comunali di provvedere alle misure di pubblicità previste dalla legge, anche ai fini di consultazione previste dalla legge medesima per le operazioni in esame, nonché a quanto necessario per la massimizzazione dell’effetto utile ricercato dal presente deliberato</w:t>
      </w:r>
      <w:r w:rsidR="001B4EDE" w:rsidRPr="00ED1279">
        <w:rPr>
          <w:rFonts w:ascii="Calibri" w:eastAsia="Calibri" w:hAnsi="Calibri" w:cs="Times New Roman"/>
          <w:kern w:val="0"/>
          <w14:ligatures w14:val="none"/>
        </w:rPr>
        <w:t>;</w:t>
      </w:r>
      <w:r w:rsidR="007221A3" w:rsidRPr="00ED1279">
        <w:rPr>
          <w:rFonts w:ascii="Calibri" w:eastAsia="Calibri" w:hAnsi="Calibri" w:cs="Times New Roman"/>
          <w:kern w:val="0"/>
          <w14:ligatures w14:val="none"/>
        </w:rPr>
        <w:t xml:space="preserve"> </w:t>
      </w:r>
    </w:p>
    <w:p w14:paraId="54D565BE" w14:textId="5A8FA336" w:rsidR="007221A3" w:rsidRPr="00ED1279" w:rsidRDefault="00B73020" w:rsidP="007221A3">
      <w:pPr>
        <w:jc w:val="both"/>
        <w:rPr>
          <w:rFonts w:ascii="Calibri" w:eastAsia="Calibri" w:hAnsi="Calibri" w:cs="Times New Roman"/>
          <w:kern w:val="0"/>
          <w14:ligatures w14:val="none"/>
        </w:rPr>
      </w:pPr>
      <w:proofErr w:type="spellStart"/>
      <w:r w:rsidRPr="00ED1279">
        <w:rPr>
          <w:rFonts w:ascii="Calibri" w:eastAsia="Calibri" w:hAnsi="Calibri" w:cs="Times New Roman"/>
          <w:b/>
          <w:bCs/>
          <w:kern w:val="0"/>
          <w14:ligatures w14:val="none"/>
        </w:rPr>
        <w:t>ss</w:t>
      </w:r>
      <w:proofErr w:type="spellEnd"/>
      <w:r w:rsidR="001B4EDE" w:rsidRPr="00ED1279">
        <w:rPr>
          <w:rFonts w:ascii="Calibri" w:eastAsia="Calibri" w:hAnsi="Calibri" w:cs="Times New Roman"/>
          <w:b/>
          <w:bCs/>
          <w:kern w:val="0"/>
          <w14:ligatures w14:val="none"/>
        </w:rPr>
        <w:t>)</w:t>
      </w:r>
      <w:r w:rsidR="007221A3" w:rsidRPr="00ED1279">
        <w:rPr>
          <w:rFonts w:ascii="Calibri" w:eastAsia="Calibri" w:hAnsi="Calibri" w:cs="Times New Roman"/>
          <w:kern w:val="0"/>
          <w14:ligatures w14:val="none"/>
        </w:rPr>
        <w:t xml:space="preserve"> di dare mandato alle competenti strutture comunali di provvedere a che la presente delibera </w:t>
      </w:r>
      <w:proofErr w:type="gramStart"/>
      <w:r w:rsidR="007221A3" w:rsidRPr="00ED1279">
        <w:rPr>
          <w:rFonts w:ascii="Calibri" w:eastAsia="Calibri" w:hAnsi="Calibri" w:cs="Times New Roman"/>
          <w:kern w:val="0"/>
          <w14:ligatures w14:val="none"/>
        </w:rPr>
        <w:t>si</w:t>
      </w:r>
      <w:r w:rsidR="00854240" w:rsidRPr="00ED1279">
        <w:rPr>
          <w:rFonts w:ascii="Calibri" w:eastAsia="Calibri" w:hAnsi="Calibri" w:cs="Times New Roman"/>
          <w:kern w:val="0"/>
          <w14:ligatures w14:val="none"/>
        </w:rPr>
        <w:t xml:space="preserve">a </w:t>
      </w:r>
      <w:r w:rsidR="007221A3" w:rsidRPr="00ED1279">
        <w:rPr>
          <w:rFonts w:ascii="Calibri" w:eastAsia="Calibri" w:hAnsi="Calibri" w:cs="Times New Roman"/>
          <w:kern w:val="0"/>
          <w14:ligatures w14:val="none"/>
        </w:rPr>
        <w:t xml:space="preserve"> inviata</w:t>
      </w:r>
      <w:proofErr w:type="gramEnd"/>
      <w:r w:rsidR="007221A3" w:rsidRPr="00ED1279">
        <w:rPr>
          <w:rFonts w:ascii="Calibri" w:eastAsia="Calibri" w:hAnsi="Calibri" w:cs="Times New Roman"/>
          <w:kern w:val="0"/>
          <w14:ligatures w14:val="none"/>
        </w:rPr>
        <w:t xml:space="preserve"> alla competente Sezione Regionale di Controllo della </w:t>
      </w:r>
      <w:r w:rsidR="00A37495" w:rsidRPr="00ED1279">
        <w:rPr>
          <w:rFonts w:ascii="Calibri" w:eastAsia="Calibri" w:hAnsi="Calibri" w:cs="Times New Roman"/>
          <w:kern w:val="0"/>
          <w14:ligatures w14:val="none"/>
        </w:rPr>
        <w:t>Corte dei conti</w:t>
      </w:r>
      <w:r w:rsidR="007221A3" w:rsidRPr="00ED1279">
        <w:rPr>
          <w:rFonts w:ascii="Calibri" w:eastAsia="Calibri" w:hAnsi="Calibri" w:cs="Times New Roman"/>
          <w:kern w:val="0"/>
          <w14:ligatures w14:val="none"/>
        </w:rPr>
        <w:t xml:space="preserve"> nonché all’Autorità Garante per la Concorrenza ed il Mercato, in conformità alle nuove previsioni introdotte dalla legge L. n. 118 del 2022 nel TUSP, secondo quanto sopra esposto</w:t>
      </w:r>
      <w:r w:rsidR="001B4EDE" w:rsidRPr="00ED1279">
        <w:rPr>
          <w:rFonts w:ascii="Calibri" w:eastAsia="Calibri" w:hAnsi="Calibri" w:cs="Times New Roman"/>
          <w:kern w:val="0"/>
          <w14:ligatures w14:val="none"/>
        </w:rPr>
        <w:t>;</w:t>
      </w:r>
    </w:p>
    <w:bookmarkEnd w:id="19"/>
    <w:p w14:paraId="7F043764" w14:textId="77777777" w:rsidR="007221A3" w:rsidRPr="00ED1279" w:rsidRDefault="007221A3" w:rsidP="007221A3">
      <w:pPr>
        <w:autoSpaceDE w:val="0"/>
        <w:autoSpaceDN w:val="0"/>
        <w:adjustRightInd w:val="0"/>
        <w:spacing w:after="0" w:line="240" w:lineRule="auto"/>
        <w:jc w:val="both"/>
        <w:rPr>
          <w:rFonts w:ascii="Calibri" w:eastAsia="Calibri" w:hAnsi="Calibri" w:cs="Times New Roman"/>
          <w:kern w:val="0"/>
          <w14:ligatures w14:val="none"/>
        </w:rPr>
      </w:pPr>
    </w:p>
    <w:p w14:paraId="7D7838BC" w14:textId="6430CAF5" w:rsidR="007221A3" w:rsidRPr="00ED1279" w:rsidRDefault="007221A3" w:rsidP="00F63B41">
      <w:p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Times New Roman"/>
          <w:kern w:val="0"/>
          <w14:ligatures w14:val="none"/>
        </w:rPr>
        <w:t>tanto premesso e considerato,</w:t>
      </w:r>
    </w:p>
    <w:p w14:paraId="3DB1521F" w14:textId="7777777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p>
    <w:p w14:paraId="12EC2665" w14:textId="175D670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Acquisito il parere del revisore ……</w:t>
      </w:r>
      <w:proofErr w:type="gramStart"/>
      <w:r w:rsidRPr="00ED1279">
        <w:rPr>
          <w:rFonts w:ascii="Calibri" w:eastAsia="Calibri" w:hAnsi="Calibri" w:cs="Calibri"/>
          <w:kern w:val="0"/>
          <w14:ligatures w14:val="none"/>
        </w:rPr>
        <w:t>…….</w:t>
      </w:r>
      <w:proofErr w:type="gramEnd"/>
      <w:r w:rsidRPr="00ED1279">
        <w:rPr>
          <w:rFonts w:ascii="Calibri" w:eastAsia="Calibri" w:hAnsi="Calibri" w:cs="Calibri"/>
          <w:kern w:val="0"/>
          <w14:ligatures w14:val="none"/>
        </w:rPr>
        <w:t>.</w:t>
      </w:r>
    </w:p>
    <w:p w14:paraId="11CE7D19" w14:textId="7777777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p>
    <w:p w14:paraId="1EDEFCA6" w14:textId="5B8DCD65"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 xml:space="preserve">VISTO il parere favorevole in ordine alla regolarità tecnica espresso dal Responsabile del Servizio interessato, ai sensi dell’art.49 del </w:t>
      </w:r>
      <w:proofErr w:type="spellStart"/>
      <w:r w:rsidRPr="00ED1279">
        <w:rPr>
          <w:rFonts w:ascii="Calibri" w:eastAsia="Calibri" w:hAnsi="Calibri" w:cs="Calibri"/>
          <w:kern w:val="0"/>
          <w14:ligatures w14:val="none"/>
        </w:rPr>
        <w:t>D.Lgs.</w:t>
      </w:r>
      <w:proofErr w:type="spellEnd"/>
      <w:r w:rsidRPr="00ED1279">
        <w:rPr>
          <w:rFonts w:ascii="Calibri" w:eastAsia="Calibri" w:hAnsi="Calibri" w:cs="Calibri"/>
          <w:kern w:val="0"/>
          <w14:ligatures w14:val="none"/>
        </w:rPr>
        <w:t xml:space="preserve"> n.267/2000, sulla proposta di cui alla presente delibera;</w:t>
      </w:r>
    </w:p>
    <w:p w14:paraId="33D96CCF" w14:textId="7777777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p>
    <w:p w14:paraId="0188E02D" w14:textId="373009CE"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 xml:space="preserve">VISTO il parere favorevole in ordine alla regolarità contabile espresso dal Responsabile del Servizio Finanziario, ai sensi dell’art.49 del </w:t>
      </w:r>
      <w:proofErr w:type="spellStart"/>
      <w:r w:rsidRPr="00ED1279">
        <w:rPr>
          <w:rFonts w:ascii="Calibri" w:eastAsia="Calibri" w:hAnsi="Calibri" w:cs="Calibri"/>
          <w:kern w:val="0"/>
          <w14:ligatures w14:val="none"/>
        </w:rPr>
        <w:t>D.Lgs.</w:t>
      </w:r>
      <w:proofErr w:type="spellEnd"/>
      <w:r w:rsidRPr="00ED1279">
        <w:rPr>
          <w:rFonts w:ascii="Calibri" w:eastAsia="Calibri" w:hAnsi="Calibri" w:cs="Calibri"/>
          <w:kern w:val="0"/>
          <w14:ligatures w14:val="none"/>
        </w:rPr>
        <w:t xml:space="preserve"> n.267/2000, sulla proposta di cui alla presente delibera;</w:t>
      </w:r>
    </w:p>
    <w:p w14:paraId="446C15B0" w14:textId="7777777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p>
    <w:p w14:paraId="3C2134C3" w14:textId="77777777" w:rsidR="00F63B41" w:rsidRPr="00ED1279" w:rsidRDefault="00F63B41" w:rsidP="00F63B41">
      <w:p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VISTI:</w:t>
      </w:r>
    </w:p>
    <w:p w14:paraId="09CA490C" w14:textId="77777777" w:rsidR="00F63B41" w:rsidRPr="00ED1279" w:rsidRDefault="00F63B41" w:rsidP="008B7AE3">
      <w:pPr>
        <w:pStyle w:val="Paragrafoelenco"/>
        <w:numPr>
          <w:ilvl w:val="0"/>
          <w:numId w:val="2"/>
        </w:num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 xml:space="preserve"> il D. Lgs. n 267/2000;</w:t>
      </w:r>
    </w:p>
    <w:p w14:paraId="03DEF6C9" w14:textId="5BD571DC" w:rsidR="00F63B41" w:rsidRPr="00ED1279" w:rsidRDefault="00F63B41" w:rsidP="008B7AE3">
      <w:pPr>
        <w:pStyle w:val="Paragrafoelenco"/>
        <w:numPr>
          <w:ilvl w:val="0"/>
          <w:numId w:val="2"/>
        </w:num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il TUSP D Lgs. n.75/2016</w:t>
      </w:r>
      <w:r w:rsidR="001D0E25">
        <w:rPr>
          <w:rFonts w:ascii="Calibri" w:eastAsia="Calibri" w:hAnsi="Calibri" w:cs="Calibri"/>
          <w:kern w:val="0"/>
          <w14:ligatures w14:val="none"/>
        </w:rPr>
        <w:t>;</w:t>
      </w:r>
    </w:p>
    <w:p w14:paraId="743F2AE9" w14:textId="77777777" w:rsidR="001D0E25" w:rsidRDefault="00F63B41" w:rsidP="008B7AE3">
      <w:pPr>
        <w:pStyle w:val="Paragrafoelenco"/>
        <w:numPr>
          <w:ilvl w:val="0"/>
          <w:numId w:val="2"/>
        </w:numPr>
        <w:autoSpaceDE w:val="0"/>
        <w:autoSpaceDN w:val="0"/>
        <w:adjustRightInd w:val="0"/>
        <w:spacing w:after="0" w:line="240" w:lineRule="auto"/>
        <w:jc w:val="both"/>
        <w:rPr>
          <w:rFonts w:ascii="Calibri" w:eastAsia="Calibri" w:hAnsi="Calibri" w:cs="Calibri"/>
          <w:kern w:val="0"/>
          <w14:ligatures w14:val="none"/>
        </w:rPr>
      </w:pPr>
      <w:r w:rsidRPr="00ED1279">
        <w:rPr>
          <w:rFonts w:ascii="Calibri" w:eastAsia="Calibri" w:hAnsi="Calibri" w:cs="Calibri"/>
          <w:kern w:val="0"/>
          <w14:ligatures w14:val="none"/>
        </w:rPr>
        <w:t>lo Statuto Comunale</w:t>
      </w:r>
      <w:r w:rsidR="001D0E25">
        <w:rPr>
          <w:rFonts w:ascii="Calibri" w:eastAsia="Calibri" w:hAnsi="Calibri" w:cs="Calibri"/>
          <w:kern w:val="0"/>
          <w14:ligatures w14:val="none"/>
        </w:rPr>
        <w:t>;</w:t>
      </w:r>
    </w:p>
    <w:p w14:paraId="185F16D6" w14:textId="1F5D7F39" w:rsidR="001D0E25" w:rsidRPr="00ED1279" w:rsidRDefault="001D0E25" w:rsidP="001D0E25">
      <w:pPr>
        <w:jc w:val="both"/>
        <w:rPr>
          <w:rFonts w:ascii="Calibri" w:eastAsia="Calibri" w:hAnsi="Calibri" w:cs="Times New Roman"/>
          <w:kern w:val="0"/>
          <w14:ligatures w14:val="none"/>
        </w:rPr>
      </w:pPr>
      <w:r>
        <w:rPr>
          <w:rFonts w:ascii="Calibri" w:eastAsia="Calibri" w:hAnsi="Calibri" w:cs="Times New Roman"/>
          <w:kern w:val="0"/>
          <w14:ligatures w14:val="none"/>
        </w:rPr>
        <w:t>C</w:t>
      </w:r>
      <w:r w:rsidRPr="00ED1279">
        <w:rPr>
          <w:rFonts w:ascii="Calibri" w:eastAsia="Calibri" w:hAnsi="Calibri" w:cs="Times New Roman"/>
          <w:kern w:val="0"/>
          <w14:ligatures w14:val="none"/>
        </w:rPr>
        <w:t xml:space="preserve">on </w:t>
      </w:r>
      <w:r>
        <w:rPr>
          <w:rFonts w:ascii="Calibri" w:eastAsia="Calibri" w:hAnsi="Calibri" w:cs="Times New Roman"/>
          <w:kern w:val="0"/>
          <w14:ligatures w14:val="none"/>
        </w:rPr>
        <w:t>v</w:t>
      </w:r>
      <w:r w:rsidRPr="00ED1279">
        <w:rPr>
          <w:rFonts w:ascii="Calibri" w:eastAsia="Calibri" w:hAnsi="Calibri" w:cs="Times New Roman"/>
          <w:kern w:val="0"/>
          <w14:ligatures w14:val="none"/>
        </w:rPr>
        <w:t>otazione espressa in modo palese per alzata di mano dal seguente esito:</w:t>
      </w:r>
    </w:p>
    <w:p w14:paraId="12FBCB8A" w14:textId="77777777" w:rsidR="001D0E25" w:rsidRPr="00ED1279" w:rsidRDefault="001D0E25" w:rsidP="001D0E25">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Presenti </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60BC1EA9" w14:textId="77777777" w:rsidR="001D0E25" w:rsidRPr="00ED1279" w:rsidRDefault="001D0E25" w:rsidP="001D0E25">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Astenuti </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2BF115B5" w14:textId="77777777" w:rsidR="001D0E25" w:rsidRPr="00ED1279" w:rsidRDefault="001D0E25" w:rsidP="001D0E25">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Votanti</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5ADA9233" w14:textId="77777777" w:rsidR="001D0E25" w:rsidRPr="00ED1279" w:rsidRDefault="001D0E25" w:rsidP="001D0E25">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Voti Favorevoli </w:t>
      </w:r>
      <w:r w:rsidRPr="00ED1279">
        <w:rPr>
          <w:rFonts w:ascii="Calibri" w:eastAsia="Calibri" w:hAnsi="Calibri" w:cs="Times New Roman"/>
          <w:kern w:val="0"/>
          <w14:ligatures w14:val="none"/>
        </w:rPr>
        <w:tab/>
        <w:t xml:space="preserve">              n.   </w:t>
      </w:r>
    </w:p>
    <w:p w14:paraId="1F97F5F5" w14:textId="48EE2CF2" w:rsidR="00F63B41" w:rsidRPr="001D0E25" w:rsidRDefault="00F63B41" w:rsidP="001D0E25">
      <w:pPr>
        <w:autoSpaceDE w:val="0"/>
        <w:autoSpaceDN w:val="0"/>
        <w:adjustRightInd w:val="0"/>
        <w:spacing w:after="0" w:line="240" w:lineRule="auto"/>
        <w:jc w:val="both"/>
        <w:rPr>
          <w:rFonts w:ascii="Calibri" w:eastAsia="Calibri" w:hAnsi="Calibri" w:cs="Calibri"/>
          <w:kern w:val="0"/>
          <w14:ligatures w14:val="none"/>
        </w:rPr>
      </w:pPr>
      <w:r w:rsidRPr="001D0E25">
        <w:rPr>
          <w:rFonts w:ascii="Calibri" w:eastAsia="Calibri" w:hAnsi="Calibri" w:cs="Calibri"/>
          <w:kern w:val="0"/>
          <w14:ligatures w14:val="none"/>
        </w:rPr>
        <w:t xml:space="preserve"> </w:t>
      </w:r>
    </w:p>
    <w:p w14:paraId="08258E9E" w14:textId="77777777" w:rsidR="007221A3" w:rsidRPr="00ED1279" w:rsidRDefault="007221A3" w:rsidP="007221A3">
      <w:pPr>
        <w:jc w:val="center"/>
        <w:rPr>
          <w:rFonts w:ascii="Calibri" w:eastAsia="Calibri" w:hAnsi="Calibri" w:cs="Times New Roman"/>
          <w:b/>
          <w:bCs/>
          <w:kern w:val="0"/>
          <w14:ligatures w14:val="none"/>
        </w:rPr>
      </w:pPr>
      <w:r w:rsidRPr="00ED1279">
        <w:rPr>
          <w:rFonts w:ascii="Calibri" w:eastAsia="Calibri" w:hAnsi="Calibri" w:cs="Times New Roman"/>
          <w:b/>
          <w:bCs/>
          <w:kern w:val="0"/>
          <w14:ligatures w14:val="none"/>
        </w:rPr>
        <w:t>delibera:</w:t>
      </w:r>
    </w:p>
    <w:p w14:paraId="1B0EC687" w14:textId="77777777" w:rsidR="00E57F0D" w:rsidRPr="00ED1279" w:rsidRDefault="00E57F0D" w:rsidP="007221A3">
      <w:pPr>
        <w:jc w:val="center"/>
        <w:rPr>
          <w:rFonts w:ascii="Calibri" w:eastAsia="Calibri" w:hAnsi="Calibri" w:cs="Times New Roman"/>
          <w:b/>
          <w:bCs/>
          <w:kern w:val="0"/>
          <w14:ligatures w14:val="none"/>
        </w:rPr>
      </w:pPr>
    </w:p>
    <w:p w14:paraId="23DD02DD" w14:textId="77777777" w:rsidR="007221A3" w:rsidRPr="00ED1279" w:rsidRDefault="007221A3" w:rsidP="007221A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1.</w:t>
      </w:r>
      <w:r w:rsidRPr="00ED1279">
        <w:rPr>
          <w:rFonts w:ascii="Calibri" w:eastAsia="Calibri" w:hAnsi="Calibri" w:cs="Times New Roman"/>
          <w:kern w:val="0"/>
          <w14:ligatures w14:val="none"/>
        </w:rPr>
        <w:t xml:space="preserve"> di approvare le sopra estese premesse a far parte integrante e sostanziale della presente parte dispositiva nonché a valere quale apparato argomentativo e guida ermeneutica del medesimo presente dispositivo;</w:t>
      </w:r>
    </w:p>
    <w:p w14:paraId="70C3AC5A" w14:textId="2EA27661" w:rsidR="007221A3" w:rsidRPr="00ED1279" w:rsidRDefault="007221A3" w:rsidP="007221A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lastRenderedPageBreak/>
        <w:t>2.</w:t>
      </w:r>
      <w:r w:rsidRPr="00ED1279">
        <w:rPr>
          <w:rFonts w:ascii="Calibri" w:eastAsia="Calibri" w:hAnsi="Calibri" w:cs="Times New Roman"/>
          <w:kern w:val="0"/>
          <w14:ligatures w14:val="none"/>
        </w:rPr>
        <w:t xml:space="preserve"> di prendere atto dell’intervenuta scelta</w:t>
      </w:r>
      <w:r w:rsidR="0096000A"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 da parte della competente Assemblea Territoriale di Ambito –, condividendone e facendone proprie le motivazioni, della forma di gestione del servizio inerente il c.d. “</w:t>
      </w:r>
      <w:r w:rsidRPr="00ED1279">
        <w:rPr>
          <w:rFonts w:ascii="Calibri" w:eastAsia="Calibri" w:hAnsi="Calibri" w:cs="Times New Roman"/>
          <w:i/>
          <w:kern w:val="0"/>
          <w14:ligatures w14:val="none"/>
        </w:rPr>
        <w:t>ciclo integrato dei rifiuti</w:t>
      </w:r>
      <w:r w:rsidRPr="00ED1279">
        <w:rPr>
          <w:rFonts w:ascii="Calibri" w:eastAsia="Calibri" w:hAnsi="Calibri" w:cs="Times New Roman"/>
          <w:kern w:val="0"/>
          <w14:ligatures w14:val="none"/>
        </w:rPr>
        <w:t>” finalizzata all’avviato percorso di affidamento nel regime “</w:t>
      </w:r>
      <w:r w:rsidRPr="00ED1279">
        <w:rPr>
          <w:rFonts w:ascii="Calibri" w:eastAsia="Calibri" w:hAnsi="Calibri" w:cs="Times New Roman"/>
          <w:i/>
          <w:iCs/>
          <w:kern w:val="0"/>
          <w14:ligatures w14:val="none"/>
        </w:rPr>
        <w:t>in</w:t>
      </w:r>
      <w:r w:rsidR="0078753B" w:rsidRPr="00ED1279">
        <w:rPr>
          <w:rFonts w:ascii="Calibri" w:eastAsia="Calibri" w:hAnsi="Calibri" w:cs="Times New Roman"/>
          <w:i/>
          <w:iCs/>
          <w:kern w:val="0"/>
          <w14:ligatures w14:val="none"/>
        </w:rPr>
        <w:t xml:space="preserve"> </w:t>
      </w:r>
      <w:r w:rsidRPr="00ED1279">
        <w:rPr>
          <w:rFonts w:ascii="Calibri" w:eastAsia="Calibri" w:hAnsi="Calibri" w:cs="Times New Roman"/>
          <w:i/>
          <w:iCs/>
          <w:kern w:val="0"/>
          <w14:ligatures w14:val="none"/>
        </w:rPr>
        <w:t xml:space="preserve"> house </w:t>
      </w:r>
      <w:proofErr w:type="spellStart"/>
      <w:r w:rsidRPr="00ED1279">
        <w:rPr>
          <w:rFonts w:ascii="Calibri" w:eastAsia="Calibri" w:hAnsi="Calibri" w:cs="Times New Roman"/>
          <w:i/>
          <w:iCs/>
          <w:kern w:val="0"/>
          <w14:ligatures w14:val="none"/>
        </w:rPr>
        <w:t>providing</w:t>
      </w:r>
      <w:proofErr w:type="spellEnd"/>
      <w:r w:rsidRPr="00ED1279">
        <w:rPr>
          <w:rFonts w:ascii="Calibri" w:eastAsia="Calibri" w:hAnsi="Calibri" w:cs="Times New Roman"/>
          <w:kern w:val="0"/>
          <w14:ligatures w14:val="none"/>
        </w:rPr>
        <w:t xml:space="preserve">”, così come operata con la sopra menzionata deliberazione </w:t>
      </w:r>
      <w:r w:rsidRPr="00ED1279">
        <w:rPr>
          <w:rFonts w:ascii="Calibri" w:eastAsia="Calibri" w:hAnsi="Calibri" w:cs="Calibri"/>
          <w:kern w:val="0"/>
          <w14:ligatures w14:val="none"/>
        </w:rPr>
        <w:t>n° 16 del  27.09.2024 avente ad oggetto "</w:t>
      </w:r>
      <w:r w:rsidRPr="00ED1279">
        <w:rPr>
          <w:rFonts w:ascii="Calibri" w:eastAsia="Calibri" w:hAnsi="Calibri" w:cs="Calibri"/>
          <w:i/>
          <w:iCs/>
          <w:kern w:val="0"/>
          <w14:ligatures w14:val="none"/>
        </w:rPr>
        <w:t xml:space="preserve">Relazione illustrativa della scelta della modalità di gestione del servizio di gestione integrata dei rifiuti urbani nell'ATO 2 Ancona" (ex art. 14 </w:t>
      </w:r>
      <w:proofErr w:type="spellStart"/>
      <w:r w:rsidRPr="00ED1279">
        <w:rPr>
          <w:rFonts w:ascii="Calibri" w:eastAsia="Calibri" w:hAnsi="Calibri" w:cs="Calibri"/>
          <w:i/>
          <w:iCs/>
          <w:kern w:val="0"/>
          <w14:ligatures w14:val="none"/>
        </w:rPr>
        <w:t>D.Lgs.</w:t>
      </w:r>
      <w:proofErr w:type="spellEnd"/>
      <w:r w:rsidRPr="00ED1279">
        <w:rPr>
          <w:rFonts w:ascii="Calibri" w:eastAsia="Calibri" w:hAnsi="Calibri" w:cs="Calibri"/>
          <w:i/>
          <w:iCs/>
          <w:kern w:val="0"/>
          <w14:ligatures w14:val="none"/>
        </w:rPr>
        <w:t xml:space="preserve"> 201/2022)</w:t>
      </w:r>
      <w:r w:rsidRPr="00ED1279">
        <w:rPr>
          <w:rFonts w:ascii="Calibri" w:eastAsia="Calibri" w:hAnsi="Calibri" w:cs="Calibri"/>
          <w:kern w:val="0"/>
          <w14:ligatures w14:val="none"/>
        </w:rPr>
        <w:t>";</w:t>
      </w:r>
      <w:r w:rsidR="00A36AFA" w:rsidRPr="00A36AFA">
        <w:rPr>
          <w:rFonts w:ascii="Calibri" w:hAnsi="Calibri" w:cs="Calibri"/>
          <w:kern w:val="0"/>
          <w14:ligatures w14:val="none"/>
        </w:rPr>
        <w:t xml:space="preserve"> </w:t>
      </w:r>
      <w:proofErr w:type="gramStart"/>
      <w:r w:rsidR="00A36AFA">
        <w:rPr>
          <w:rFonts w:ascii="Calibri" w:hAnsi="Calibri" w:cs="Calibri"/>
          <w:kern w:val="0"/>
          <w14:ligatures w14:val="none"/>
        </w:rPr>
        <w:t>( delibera</w:t>
      </w:r>
      <w:proofErr w:type="gramEnd"/>
      <w:r w:rsidR="00A36AFA">
        <w:rPr>
          <w:rFonts w:ascii="Calibri" w:hAnsi="Calibri" w:cs="Calibri"/>
          <w:kern w:val="0"/>
          <w14:ligatures w14:val="none"/>
        </w:rPr>
        <w:t xml:space="preserve"> dell’A.T.A. n. 16 del 27/09/2024, con Allegato IV Relazione illustrativa della scelta della modalità di gestione del servizio pubblico locale allegata al presente atto sotto la lettera A);</w:t>
      </w:r>
    </w:p>
    <w:p w14:paraId="1DB7F142" w14:textId="77777777" w:rsidR="007221A3" w:rsidRPr="00ED1279" w:rsidRDefault="007221A3" w:rsidP="007221A3">
      <w:pPr>
        <w:jc w:val="both"/>
        <w:rPr>
          <w:rFonts w:ascii="Calibri" w:eastAsia="Calibri" w:hAnsi="Calibri" w:cs="Times New Roman"/>
          <w:b/>
          <w:bCs/>
          <w:kern w:val="0"/>
          <w14:ligatures w14:val="none"/>
        </w:rPr>
      </w:pPr>
      <w:bookmarkStart w:id="20" w:name="_Hlk185000866"/>
      <w:r w:rsidRPr="00ED1279">
        <w:rPr>
          <w:rFonts w:ascii="Calibri" w:eastAsia="Calibri" w:hAnsi="Calibri" w:cs="Times New Roman"/>
          <w:b/>
          <w:bCs/>
          <w:kern w:val="0"/>
          <w14:ligatures w14:val="none"/>
        </w:rPr>
        <w:t xml:space="preserve">3. </w:t>
      </w:r>
      <w:r w:rsidRPr="00ED1279">
        <w:rPr>
          <w:rFonts w:ascii="Calibri" w:eastAsia="Calibri" w:hAnsi="Calibri" w:cs="Times New Roman"/>
          <w:kern w:val="0"/>
          <w14:ligatures w14:val="none"/>
        </w:rPr>
        <w:t xml:space="preserve">di approvare – ai fini della compiuta attuazione del deliberato della competente Assemblea Territoriale di Ambito – il progetto illustrato nelle premesse e di condividerne, quindi, i contenuti, affidando la attuazione del medesimo ai punti che seguono del presente dispositivo; </w:t>
      </w:r>
    </w:p>
    <w:bookmarkEnd w:id="20"/>
    <w:p w14:paraId="34AF2E7E" w14:textId="4D9D0229" w:rsidR="007221A3" w:rsidRPr="00ED1279" w:rsidRDefault="007221A3" w:rsidP="007221A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4.</w:t>
      </w:r>
      <w:r w:rsidRPr="00ED1279">
        <w:rPr>
          <w:rFonts w:ascii="Calibri" w:eastAsia="Calibri" w:hAnsi="Calibri" w:cs="Times New Roman"/>
          <w:kern w:val="0"/>
          <w14:ligatures w14:val="none"/>
        </w:rPr>
        <w:t xml:space="preserve"> di acquisire – mediante la sottoscrizione nelle forme del </w:t>
      </w:r>
      <w:r w:rsidR="00966ACA" w:rsidRPr="00ED1279">
        <w:rPr>
          <w:rFonts w:ascii="Calibri" w:eastAsia="Calibri" w:hAnsi="Calibri" w:cs="Times New Roman"/>
          <w:kern w:val="0"/>
          <w14:ligatures w14:val="none"/>
        </w:rPr>
        <w:t>versamento in denaro</w:t>
      </w:r>
      <w:r w:rsidRPr="00ED1279">
        <w:rPr>
          <w:rFonts w:ascii="Calibri" w:eastAsia="Calibri" w:hAnsi="Calibri" w:cs="Times New Roman"/>
          <w:kern w:val="0"/>
          <w14:ligatures w14:val="none"/>
        </w:rPr>
        <w:t xml:space="preserve"> dell’aumento di capitale riservato deliberato in data </w:t>
      </w:r>
      <w:r w:rsidR="00D02213" w:rsidRPr="00ED1279">
        <w:rPr>
          <w:rFonts w:ascii="Calibri" w:eastAsia="Calibri" w:hAnsi="Calibri" w:cs="Times New Roman"/>
          <w:kern w:val="0"/>
          <w14:ligatures w14:val="none"/>
        </w:rPr>
        <w:t>28.02.2025</w:t>
      </w:r>
      <w:r w:rsidRPr="00ED1279">
        <w:rPr>
          <w:rFonts w:ascii="Calibri" w:eastAsia="Calibri" w:hAnsi="Calibri" w:cs="Times New Roman"/>
          <w:kern w:val="0"/>
          <w14:ligatures w14:val="none"/>
        </w:rPr>
        <w:t xml:space="preserve"> </w:t>
      </w:r>
      <w:r w:rsidR="00004169">
        <w:rPr>
          <w:rFonts w:ascii="Calibri" w:eastAsia="Calibri" w:hAnsi="Calibri" w:cs="Times New Roman"/>
          <w:kern w:val="0"/>
          <w14:ligatures w14:val="none"/>
        </w:rPr>
        <w:t>dal CDA di</w:t>
      </w:r>
      <w:r w:rsidRPr="00ED1279">
        <w:rPr>
          <w:rFonts w:ascii="Calibri" w:eastAsia="Calibri" w:hAnsi="Calibri" w:cs="Times New Roman"/>
          <w:kern w:val="0"/>
          <w14:ligatures w14:val="none"/>
        </w:rPr>
        <w:t xml:space="preserve">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con esclusione del diritto di opzione per i soci già esistenti – la qualità di socio della predetta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w:t>
      </w:r>
      <w:r w:rsidR="00673A81" w:rsidRPr="00ED1279">
        <w:rPr>
          <w:rFonts w:ascii="Calibri" w:eastAsia="Calibri" w:hAnsi="Calibri" w:cs="Times New Roman"/>
          <w:kern w:val="0"/>
          <w14:ligatures w14:val="none"/>
        </w:rPr>
        <w:t xml:space="preserve"> e quindi di partecipare, indirettamente, anche a </w:t>
      </w:r>
      <w:proofErr w:type="spellStart"/>
      <w:r w:rsidR="00673A81" w:rsidRPr="00ED1279">
        <w:rPr>
          <w:rFonts w:ascii="Calibri" w:eastAsia="Calibri" w:hAnsi="Calibri" w:cs="Times New Roman"/>
          <w:kern w:val="0"/>
          <w14:ligatures w14:val="none"/>
        </w:rPr>
        <w:t>Sogenus</w:t>
      </w:r>
      <w:proofErr w:type="spellEnd"/>
      <w:r w:rsidR="00673A81" w:rsidRPr="00ED1279">
        <w:rPr>
          <w:rFonts w:ascii="Calibri" w:eastAsia="Calibri" w:hAnsi="Calibri" w:cs="Times New Roman"/>
          <w:kern w:val="0"/>
          <w14:ligatures w14:val="none"/>
        </w:rPr>
        <w:t>;</w:t>
      </w:r>
    </w:p>
    <w:p w14:paraId="5ED4DB9E" w14:textId="3DEED410" w:rsidR="00D02213" w:rsidRPr="00ED1279" w:rsidRDefault="007221A3" w:rsidP="007221A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5.</w:t>
      </w:r>
      <w:r w:rsidRPr="00ED1279">
        <w:rPr>
          <w:rFonts w:ascii="Calibri" w:eastAsia="Calibri" w:hAnsi="Calibri" w:cs="Times New Roman"/>
          <w:kern w:val="0"/>
          <w14:ligatures w14:val="none"/>
        </w:rPr>
        <w:t xml:space="preserve"> di rendere atto che</w:t>
      </w:r>
      <w:r w:rsidR="00D02213" w:rsidRPr="00ED1279">
        <w:rPr>
          <w:rFonts w:ascii="Calibri" w:eastAsia="Calibri" w:hAnsi="Calibri" w:cs="Times New Roman"/>
          <w:kern w:val="0"/>
          <w14:ligatures w14:val="none"/>
        </w:rPr>
        <w:t>,</w:t>
      </w:r>
      <w:r w:rsidR="00966ACA" w:rsidRPr="00ED1279">
        <w:rPr>
          <w:rFonts w:ascii="Calibri" w:eastAsia="Calibri" w:hAnsi="Calibri" w:cs="Times New Roman"/>
          <w:kern w:val="0"/>
          <w14:ligatures w14:val="none"/>
        </w:rPr>
        <w:t xml:space="preserve"> per effetto della menzionata sottoscrizione di aumento di capitale sociale per un valore pari ad euro </w:t>
      </w:r>
      <w:r w:rsidR="00D02213" w:rsidRPr="00ED1279">
        <w:rPr>
          <w:rFonts w:ascii="Calibri" w:eastAsia="Calibri" w:hAnsi="Calibri" w:cs="Times New Roman"/>
          <w:kern w:val="0"/>
          <w14:ligatures w14:val="none"/>
        </w:rPr>
        <w:t>1.2</w:t>
      </w:r>
      <w:r w:rsidR="00976F79">
        <w:rPr>
          <w:rFonts w:ascii="Calibri" w:eastAsia="Calibri" w:hAnsi="Calibri" w:cs="Times New Roman"/>
          <w:kern w:val="0"/>
          <w14:ligatures w14:val="none"/>
        </w:rPr>
        <w:t>1</w:t>
      </w:r>
      <w:r w:rsidR="00831184" w:rsidRPr="00ED1279">
        <w:rPr>
          <w:rFonts w:ascii="Calibri" w:eastAsia="Calibri" w:hAnsi="Calibri" w:cs="Times New Roman"/>
          <w:kern w:val="0"/>
          <w14:ligatures w14:val="none"/>
        </w:rPr>
        <w:t>1</w:t>
      </w:r>
      <w:r w:rsidR="00D02213" w:rsidRPr="00ED1279">
        <w:rPr>
          <w:rFonts w:ascii="Calibri" w:eastAsia="Calibri" w:hAnsi="Calibri" w:cs="Times New Roman"/>
          <w:kern w:val="0"/>
          <w14:ligatures w14:val="none"/>
        </w:rPr>
        <w:t>,995,</w:t>
      </w:r>
      <w:r w:rsidR="00966ACA" w:rsidRPr="00ED1279">
        <w:rPr>
          <w:rFonts w:ascii="Calibri" w:eastAsia="Calibri" w:hAnsi="Calibri" w:cs="Times New Roman"/>
          <w:kern w:val="0"/>
          <w14:ligatures w14:val="none"/>
        </w:rPr>
        <w:t xml:space="preserve"> la partecipazione del Comune </w:t>
      </w:r>
      <w:r w:rsidR="00647514" w:rsidRPr="00ED1279">
        <w:rPr>
          <w:rFonts w:ascii="Calibri" w:eastAsia="Calibri" w:hAnsi="Calibri" w:cs="Times New Roman"/>
          <w:kern w:val="0"/>
          <w14:ligatures w14:val="none"/>
        </w:rPr>
        <w:t>di Polverigi</w:t>
      </w:r>
      <w:r w:rsidRPr="00ED1279">
        <w:rPr>
          <w:rFonts w:ascii="Calibri" w:eastAsia="Calibri" w:hAnsi="Calibri" w:cs="Times New Roman"/>
          <w:kern w:val="0"/>
          <w14:ligatures w14:val="none"/>
        </w:rPr>
        <w:t xml:space="preserve"> al capitale sociale della menzionata </w:t>
      </w:r>
      <w:proofErr w:type="spellStart"/>
      <w:r w:rsidRPr="00ED1279">
        <w:rPr>
          <w:rFonts w:ascii="Calibri" w:eastAsia="Calibri" w:hAnsi="Calibri" w:cs="Times New Roman"/>
          <w:kern w:val="0"/>
          <w14:ligatures w14:val="none"/>
        </w:rPr>
        <w:t>AnconAmbiente</w:t>
      </w:r>
      <w:proofErr w:type="spellEnd"/>
      <w:r w:rsidRPr="00ED1279">
        <w:rPr>
          <w:rFonts w:ascii="Calibri" w:eastAsia="Calibri" w:hAnsi="Calibri" w:cs="Times New Roman"/>
          <w:kern w:val="0"/>
          <w14:ligatures w14:val="none"/>
        </w:rPr>
        <w:t xml:space="preserve"> S.p.A. risulta pari a n. </w:t>
      </w:r>
      <w:r w:rsidR="00D02213" w:rsidRPr="00ED1279">
        <w:rPr>
          <w:rFonts w:ascii="Calibri" w:eastAsia="Calibri" w:hAnsi="Calibri" w:cs="Times New Roman"/>
          <w:kern w:val="0"/>
          <w14:ligatures w14:val="none"/>
        </w:rPr>
        <w:t xml:space="preserve">50 </w:t>
      </w:r>
      <w:r w:rsidRPr="00ED1279">
        <w:rPr>
          <w:rFonts w:ascii="Calibri" w:eastAsia="Calibri" w:hAnsi="Calibri" w:cs="Times New Roman"/>
          <w:kern w:val="0"/>
          <w14:ligatures w14:val="none"/>
        </w:rPr>
        <w:t>azioni ordinarie</w:t>
      </w:r>
      <w:r w:rsidR="00D02213" w:rsidRPr="00ED1279">
        <w:rPr>
          <w:rFonts w:ascii="Calibri" w:eastAsia="Calibri" w:hAnsi="Calibri" w:cs="Times New Roman"/>
          <w:kern w:val="0"/>
          <w14:ligatures w14:val="none"/>
        </w:rPr>
        <w:t>;</w:t>
      </w:r>
    </w:p>
    <w:p w14:paraId="7695E077" w14:textId="4905B428" w:rsidR="00A27073" w:rsidRPr="00ED1279" w:rsidRDefault="00B5290A" w:rsidP="00A2707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 xml:space="preserve">6. </w:t>
      </w:r>
      <w:r w:rsidR="00831184" w:rsidRPr="00ED1279">
        <w:rPr>
          <w:rFonts w:ascii="Calibri" w:eastAsia="Calibri" w:hAnsi="Calibri" w:cs="Times New Roman"/>
          <w:kern w:val="0"/>
          <w14:ligatures w14:val="none"/>
        </w:rPr>
        <w:t>di dare atto che oltre all’impegno finanziario di cui al precedente punto</w:t>
      </w:r>
      <w:r w:rsidR="00A27073" w:rsidRPr="00ED1279">
        <w:rPr>
          <w:rFonts w:ascii="Calibri" w:eastAsia="Calibri" w:hAnsi="Calibri" w:cs="Times New Roman"/>
          <w:kern w:val="0"/>
          <w14:ligatures w14:val="none"/>
        </w:rPr>
        <w:t>,</w:t>
      </w:r>
      <w:r w:rsidR="00831184" w:rsidRPr="00ED1279">
        <w:rPr>
          <w:rFonts w:ascii="Calibri" w:eastAsia="Calibri" w:hAnsi="Calibri" w:cs="Times New Roman"/>
          <w:kern w:val="0"/>
          <w14:ligatures w14:val="none"/>
        </w:rPr>
        <w:t xml:space="preserve"> </w:t>
      </w:r>
      <w:r w:rsidR="00A27073" w:rsidRPr="00ED1279">
        <w:rPr>
          <w:rFonts w:ascii="Calibri" w:eastAsia="Calibri" w:hAnsi="Calibri" w:cs="Times New Roman"/>
          <w:kern w:val="0"/>
          <w14:ligatures w14:val="none"/>
        </w:rPr>
        <w:t>la presente deliberazione non presenta implicazioni di spesa ulteriori rispetto a quelle previste dal versamento in denaro sopra menzionato;</w:t>
      </w:r>
    </w:p>
    <w:p w14:paraId="19CB8C61" w14:textId="1492B7FD" w:rsidR="00831184" w:rsidRPr="00ED1279" w:rsidRDefault="00821D30" w:rsidP="00831184">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7</w:t>
      </w:r>
      <w:r w:rsidR="00831184" w:rsidRPr="00ED1279">
        <w:rPr>
          <w:rFonts w:ascii="Calibri" w:eastAsia="Calibri" w:hAnsi="Calibri" w:cs="Times New Roman"/>
          <w:b/>
          <w:bCs/>
          <w:kern w:val="0"/>
          <w14:ligatures w14:val="none"/>
        </w:rPr>
        <w:t xml:space="preserve">. </w:t>
      </w:r>
      <w:r w:rsidR="00831184" w:rsidRPr="00ED1279">
        <w:rPr>
          <w:rFonts w:ascii="Calibri" w:eastAsia="Calibri" w:hAnsi="Calibri" w:cs="Times New Roman"/>
          <w:kern w:val="0"/>
          <w14:ligatures w14:val="none"/>
        </w:rPr>
        <w:t>di dare atto che le ragioni illustrate in premessa e nei documenti richiamati consentono di dare per adeguatamente documentato, sia l’equilibrio economico attuale e futuro della società – della quale, peraltro, si renderà periodicamente conto nelle apposite delibere annuali di razionalizzazione delle partecipazioni – sia la sostenibilità finanziaria oggettiva e soggettiva dell’operazione;</w:t>
      </w:r>
    </w:p>
    <w:p w14:paraId="30D521C8" w14:textId="221C4D37" w:rsidR="00831184" w:rsidRPr="00ED1279" w:rsidRDefault="00821D30" w:rsidP="00831184">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8.</w:t>
      </w:r>
      <w:r w:rsidR="00831184" w:rsidRPr="00ED1279">
        <w:rPr>
          <w:rFonts w:ascii="Calibri" w:eastAsia="Calibri" w:hAnsi="Calibri" w:cs="Times New Roman"/>
          <w:b/>
          <w:bCs/>
          <w:kern w:val="0"/>
          <w14:ligatures w14:val="none"/>
        </w:rPr>
        <w:t xml:space="preserve"> </w:t>
      </w:r>
      <w:r w:rsidR="00831184" w:rsidRPr="00ED1279">
        <w:rPr>
          <w:rFonts w:ascii="Calibri" w:eastAsia="Calibri" w:hAnsi="Calibri" w:cs="Times New Roman"/>
          <w:kern w:val="0"/>
          <w14:ligatures w14:val="none"/>
        </w:rPr>
        <w:t>di dare atto che, con riguardo agli eventuali obblighi contabili di questa Amministrazione comunale eventualmente scaturenti dal presente deliberato, deve essere osservato che, in ragione di quanto dimostrato nel piano economico-finanziario asseverato, non vengono ravvisate ragioni per effettuare accantonamenti – ulteriori rispetto a quelli direttamente implicati dalle previsioni di spesa del presente deliberato medesimo – con particolare riguardo a quelli posti ai sensi dell’art. 3 bis, c. 1 bis del DL 138/2011, anche alla luce di quanto confermato dalla giurisprudenza formatasi sul punto (</w:t>
      </w:r>
      <w:proofErr w:type="spellStart"/>
      <w:r w:rsidR="00831184" w:rsidRPr="00ED1279">
        <w:rPr>
          <w:rFonts w:ascii="Calibri" w:eastAsia="Calibri" w:hAnsi="Calibri" w:cs="Times New Roman"/>
          <w:kern w:val="0"/>
          <w14:ligatures w14:val="none"/>
        </w:rPr>
        <w:t>C.d.S</w:t>
      </w:r>
      <w:proofErr w:type="spellEnd"/>
      <w:r w:rsidR="00831184" w:rsidRPr="00ED1279">
        <w:rPr>
          <w:rFonts w:ascii="Calibri" w:eastAsia="Calibri" w:hAnsi="Calibri" w:cs="Times New Roman"/>
          <w:kern w:val="0"/>
          <w14:ligatures w14:val="none"/>
        </w:rPr>
        <w:t xml:space="preserve">., Sez. V, </w:t>
      </w:r>
      <w:proofErr w:type="spellStart"/>
      <w:r w:rsidR="00831184" w:rsidRPr="00ED1279">
        <w:rPr>
          <w:rFonts w:ascii="Calibri" w:eastAsia="Calibri" w:hAnsi="Calibri" w:cs="Times New Roman"/>
          <w:kern w:val="0"/>
          <w14:ligatures w14:val="none"/>
        </w:rPr>
        <w:t>sent</w:t>
      </w:r>
      <w:proofErr w:type="spellEnd"/>
      <w:r w:rsidR="00831184" w:rsidRPr="00ED1279">
        <w:rPr>
          <w:rFonts w:ascii="Calibri" w:eastAsia="Calibri" w:hAnsi="Calibri" w:cs="Times New Roman"/>
          <w:kern w:val="0"/>
          <w14:ligatures w14:val="none"/>
        </w:rPr>
        <w:t>. n° 6459 del 16.11.2018), la quale in particolare chiarisce che in ogni caso l’accantonamento è correlato alle “</w:t>
      </w:r>
      <w:r w:rsidR="00831184" w:rsidRPr="00ED1279">
        <w:rPr>
          <w:rFonts w:ascii="Calibri" w:eastAsia="Calibri" w:hAnsi="Calibri" w:cs="Times New Roman"/>
          <w:i/>
          <w:iCs/>
          <w:kern w:val="0"/>
          <w14:ligatures w14:val="none"/>
        </w:rPr>
        <w:t>risorse necessarie a sottoscrivere il capitale sociale</w:t>
      </w:r>
      <w:r w:rsidR="00831184" w:rsidRPr="00ED1279">
        <w:rPr>
          <w:rFonts w:ascii="Calibri" w:eastAsia="Calibri" w:hAnsi="Calibri" w:cs="Times New Roman"/>
          <w:kern w:val="0"/>
          <w14:ligatures w14:val="none"/>
        </w:rPr>
        <w:t xml:space="preserve">”, (par. 53 sentenza citata), eventualità non ricorrente nella </w:t>
      </w:r>
      <w:proofErr w:type="gramStart"/>
      <w:r w:rsidR="00831184" w:rsidRPr="00ED1279">
        <w:rPr>
          <w:rFonts w:ascii="Calibri" w:eastAsia="Calibri" w:hAnsi="Calibri" w:cs="Times New Roman"/>
          <w:kern w:val="0"/>
          <w14:ligatures w14:val="none"/>
        </w:rPr>
        <w:t>fattispecie ,</w:t>
      </w:r>
      <w:proofErr w:type="gramEnd"/>
      <w:r w:rsidR="00831184" w:rsidRPr="00ED1279">
        <w:rPr>
          <w:rFonts w:ascii="Calibri" w:eastAsia="Calibri" w:hAnsi="Calibri" w:cs="Times New Roman"/>
          <w:kern w:val="0"/>
          <w14:ligatures w14:val="none"/>
        </w:rPr>
        <w:t xml:space="preserve"> avendo il Comune già reperito le risorse per il  versamento in denaro sopra menzionato;</w:t>
      </w:r>
    </w:p>
    <w:p w14:paraId="50C27A9E" w14:textId="30D7CE99" w:rsidR="007221A3" w:rsidRPr="00ED1279" w:rsidRDefault="00821D30" w:rsidP="007221A3">
      <w:pPr>
        <w:jc w:val="both"/>
        <w:rPr>
          <w:rFonts w:ascii="Calibri" w:eastAsia="Calibri" w:hAnsi="Calibri" w:cs="Times New Roman"/>
          <w:kern w:val="0"/>
          <w14:ligatures w14:val="none"/>
        </w:rPr>
      </w:pPr>
      <w:bookmarkStart w:id="21" w:name="_Hlk185000768"/>
      <w:r w:rsidRPr="00ED1279">
        <w:rPr>
          <w:rFonts w:ascii="Calibri" w:eastAsia="Calibri" w:hAnsi="Calibri" w:cs="Times New Roman"/>
          <w:b/>
          <w:bCs/>
          <w:kern w:val="0"/>
          <w14:ligatures w14:val="none"/>
        </w:rPr>
        <w:t>9</w:t>
      </w:r>
      <w:r w:rsidR="007221A3" w:rsidRPr="00ED1279">
        <w:rPr>
          <w:rFonts w:ascii="Calibri" w:eastAsia="Calibri" w:hAnsi="Calibri" w:cs="Times New Roman"/>
          <w:b/>
          <w:bCs/>
          <w:kern w:val="0"/>
          <w14:ligatures w14:val="none"/>
        </w:rPr>
        <w:t xml:space="preserve">. </w:t>
      </w:r>
      <w:r w:rsidR="007221A3" w:rsidRPr="00ED1279">
        <w:rPr>
          <w:rFonts w:ascii="Calibri" w:eastAsia="Calibri" w:hAnsi="Calibri" w:cs="Times New Roman"/>
          <w:kern w:val="0"/>
          <w14:ligatures w14:val="none"/>
        </w:rPr>
        <w:t>di approvare – nel contesto della partecipazione di capitale oggetto di odierna volontà di assunzione – il testo di statuto che regolerà il funzionamento della “</w:t>
      </w:r>
      <w:proofErr w:type="spellStart"/>
      <w:r w:rsidR="007221A3" w:rsidRPr="00ED1279">
        <w:rPr>
          <w:rFonts w:ascii="Calibri" w:eastAsia="Calibri" w:hAnsi="Calibri" w:cs="Times New Roman"/>
          <w:i/>
          <w:iCs/>
          <w:kern w:val="0"/>
          <w14:ligatures w14:val="none"/>
        </w:rPr>
        <w:t>AnconAmbiente</w:t>
      </w:r>
      <w:proofErr w:type="spellEnd"/>
      <w:r w:rsidR="007221A3" w:rsidRPr="00ED1279">
        <w:rPr>
          <w:rFonts w:ascii="Calibri" w:eastAsia="Calibri" w:hAnsi="Calibri" w:cs="Times New Roman"/>
          <w:i/>
          <w:iCs/>
          <w:kern w:val="0"/>
          <w14:ligatures w14:val="none"/>
        </w:rPr>
        <w:t xml:space="preserve"> S.p.A.</w:t>
      </w:r>
      <w:r w:rsidR="007221A3" w:rsidRPr="00ED1279">
        <w:rPr>
          <w:rFonts w:ascii="Calibri" w:eastAsia="Calibri" w:hAnsi="Calibri" w:cs="Times New Roman"/>
          <w:kern w:val="0"/>
          <w14:ligatures w14:val="none"/>
        </w:rPr>
        <w:t xml:space="preserve">” nella nuova configurazione ed assetto (cfr. </w:t>
      </w:r>
      <w:r w:rsidR="00636431" w:rsidRPr="00ED1279">
        <w:rPr>
          <w:rFonts w:ascii="Calibri" w:eastAsia="Calibri" w:hAnsi="Calibri" w:cs="Times New Roman"/>
          <w:kern w:val="0"/>
          <w14:ligatures w14:val="none"/>
        </w:rPr>
        <w:t xml:space="preserve">ALLEGATO </w:t>
      </w:r>
      <w:r w:rsidR="00642E80" w:rsidRPr="00ED1279">
        <w:rPr>
          <w:rFonts w:ascii="Calibri" w:eastAsia="Calibri" w:hAnsi="Calibri" w:cs="Times New Roman"/>
          <w:kern w:val="0"/>
          <w14:ligatures w14:val="none"/>
        </w:rPr>
        <w:t>D1</w:t>
      </w:r>
      <w:r w:rsidR="00636431" w:rsidRPr="00ED1279">
        <w:rPr>
          <w:rFonts w:ascii="Calibri" w:eastAsia="Calibri" w:hAnsi="Calibri" w:cs="Times New Roman"/>
          <w:kern w:val="0"/>
          <w14:ligatures w14:val="none"/>
        </w:rPr>
        <w:t xml:space="preserve"> </w:t>
      </w:r>
      <w:r w:rsidR="007221A3" w:rsidRPr="00ED1279">
        <w:rPr>
          <w:rFonts w:ascii="Calibri" w:eastAsia="Calibri" w:hAnsi="Calibri" w:cs="Times New Roman"/>
          <w:kern w:val="0"/>
          <w14:ligatures w14:val="none"/>
        </w:rPr>
        <w:t>costituito dal nuovo statuto sociale della “</w:t>
      </w:r>
      <w:proofErr w:type="spellStart"/>
      <w:r w:rsidR="007221A3" w:rsidRPr="00ED1279">
        <w:rPr>
          <w:rFonts w:ascii="Calibri" w:eastAsia="Calibri" w:hAnsi="Calibri" w:cs="Times New Roman"/>
          <w:i/>
          <w:iCs/>
          <w:kern w:val="0"/>
          <w14:ligatures w14:val="none"/>
        </w:rPr>
        <w:t>AnconAmbiente</w:t>
      </w:r>
      <w:proofErr w:type="spellEnd"/>
      <w:r w:rsidR="007221A3" w:rsidRPr="00ED1279">
        <w:rPr>
          <w:rFonts w:ascii="Calibri" w:eastAsia="Calibri" w:hAnsi="Calibri" w:cs="Times New Roman"/>
          <w:i/>
          <w:iCs/>
          <w:kern w:val="0"/>
          <w14:ligatures w14:val="none"/>
        </w:rPr>
        <w:t xml:space="preserve"> S.p.A.</w:t>
      </w:r>
      <w:r w:rsidR="007221A3" w:rsidRPr="00ED1279">
        <w:rPr>
          <w:rFonts w:ascii="Calibri" w:eastAsia="Calibri" w:hAnsi="Calibri" w:cs="Times New Roman"/>
          <w:kern w:val="0"/>
          <w14:ligatures w14:val="none"/>
        </w:rPr>
        <w:t>”) nonché il “</w:t>
      </w:r>
      <w:r w:rsidR="007221A3" w:rsidRPr="00ED1279">
        <w:rPr>
          <w:rFonts w:ascii="Calibri" w:eastAsia="Calibri" w:hAnsi="Calibri" w:cs="Times New Roman"/>
          <w:i/>
          <w:iCs/>
          <w:kern w:val="0"/>
          <w14:ligatures w14:val="none"/>
        </w:rPr>
        <w:t xml:space="preserve">Regolamento del controllo analogo congiunto in </w:t>
      </w:r>
      <w:proofErr w:type="spellStart"/>
      <w:r w:rsidR="007221A3" w:rsidRPr="00ED1279">
        <w:rPr>
          <w:rFonts w:ascii="Calibri" w:eastAsia="Calibri" w:hAnsi="Calibri" w:cs="Times New Roman"/>
          <w:i/>
          <w:iCs/>
          <w:kern w:val="0"/>
          <w14:ligatures w14:val="none"/>
        </w:rPr>
        <w:t>AnconAmbiente</w:t>
      </w:r>
      <w:proofErr w:type="spellEnd"/>
      <w:r w:rsidR="007221A3" w:rsidRPr="00ED1279">
        <w:rPr>
          <w:rFonts w:ascii="Calibri" w:eastAsia="Calibri" w:hAnsi="Calibri" w:cs="Times New Roman"/>
          <w:i/>
          <w:iCs/>
          <w:kern w:val="0"/>
          <w14:ligatures w14:val="none"/>
        </w:rPr>
        <w:t xml:space="preserve"> S.p.A.”, il quale è suscettibile di essere inteso quale “patto parasociale</w:t>
      </w:r>
      <w:r w:rsidR="007221A3" w:rsidRPr="00ED1279">
        <w:rPr>
          <w:rFonts w:ascii="Calibri" w:eastAsia="Calibri" w:hAnsi="Calibri" w:cs="Times New Roman"/>
          <w:kern w:val="0"/>
          <w14:ligatures w14:val="none"/>
        </w:rPr>
        <w:t>” tra i Soci della compagine sociale della nuova “</w:t>
      </w:r>
      <w:proofErr w:type="spellStart"/>
      <w:r w:rsidR="007221A3" w:rsidRPr="00ED1279">
        <w:rPr>
          <w:rFonts w:ascii="Calibri" w:eastAsia="Calibri" w:hAnsi="Calibri" w:cs="Times New Roman"/>
          <w:i/>
          <w:iCs/>
          <w:kern w:val="0"/>
          <w14:ligatures w14:val="none"/>
        </w:rPr>
        <w:t>AnconAmbiente</w:t>
      </w:r>
      <w:proofErr w:type="spellEnd"/>
      <w:r w:rsidR="007221A3" w:rsidRPr="00ED1279">
        <w:rPr>
          <w:rFonts w:ascii="Calibri" w:eastAsia="Calibri" w:hAnsi="Calibri" w:cs="Times New Roman"/>
          <w:i/>
          <w:iCs/>
          <w:kern w:val="0"/>
          <w14:ligatures w14:val="none"/>
        </w:rPr>
        <w:t xml:space="preserve"> S.p.A.</w:t>
      </w:r>
      <w:r w:rsidR="007221A3" w:rsidRPr="00ED1279">
        <w:rPr>
          <w:rFonts w:ascii="Calibri" w:eastAsia="Calibri" w:hAnsi="Calibri" w:cs="Times New Roman"/>
          <w:kern w:val="0"/>
          <w14:ligatures w14:val="none"/>
        </w:rPr>
        <w:t xml:space="preserve">” (cfr. </w:t>
      </w:r>
      <w:r w:rsidR="00636431" w:rsidRPr="00ED1279">
        <w:rPr>
          <w:rFonts w:ascii="Calibri" w:eastAsia="Calibri" w:hAnsi="Calibri" w:cs="Times New Roman"/>
          <w:kern w:val="0"/>
          <w14:ligatures w14:val="none"/>
        </w:rPr>
        <w:t xml:space="preserve">ALLEGATO </w:t>
      </w:r>
      <w:r w:rsidR="00642E80" w:rsidRPr="00ED1279">
        <w:rPr>
          <w:rFonts w:ascii="Calibri" w:eastAsia="Calibri" w:hAnsi="Calibri" w:cs="Times New Roman"/>
          <w:kern w:val="0"/>
          <w14:ligatures w14:val="none"/>
        </w:rPr>
        <w:t>D2</w:t>
      </w:r>
      <w:r w:rsidR="007221A3" w:rsidRPr="00ED1279">
        <w:rPr>
          <w:rFonts w:ascii="Calibri" w:eastAsia="Calibri" w:hAnsi="Calibri" w:cs="Times New Roman"/>
          <w:kern w:val="0"/>
          <w14:ligatures w14:val="none"/>
        </w:rPr>
        <w:t xml:space="preserve"> recante il c.d. “</w:t>
      </w:r>
      <w:r w:rsidR="00436578" w:rsidRPr="00ED1279">
        <w:rPr>
          <w:rFonts w:ascii="Calibri" w:eastAsia="Calibri" w:hAnsi="Calibri" w:cs="Times New Roman"/>
          <w:i/>
          <w:iCs/>
          <w:kern w:val="0"/>
          <w14:ligatures w14:val="none"/>
        </w:rPr>
        <w:t>R</w:t>
      </w:r>
      <w:r w:rsidR="007221A3" w:rsidRPr="00ED1279">
        <w:rPr>
          <w:rFonts w:ascii="Calibri" w:eastAsia="Calibri" w:hAnsi="Calibri" w:cs="Times New Roman"/>
          <w:i/>
          <w:iCs/>
          <w:kern w:val="0"/>
          <w14:ligatures w14:val="none"/>
        </w:rPr>
        <w:t>egolamento di controllo analogo</w:t>
      </w:r>
      <w:r w:rsidR="007221A3" w:rsidRPr="00ED1279">
        <w:rPr>
          <w:rFonts w:ascii="Calibri" w:eastAsia="Calibri" w:hAnsi="Calibri" w:cs="Times New Roman"/>
          <w:kern w:val="0"/>
          <w14:ligatures w14:val="none"/>
        </w:rPr>
        <w:t>”)</w:t>
      </w:r>
      <w:r w:rsidR="00186FF5" w:rsidRPr="00ED1279">
        <w:rPr>
          <w:rFonts w:ascii="Calibri" w:eastAsia="Calibri" w:hAnsi="Calibri" w:cs="Times New Roman"/>
          <w:kern w:val="0"/>
          <w14:ligatures w14:val="none"/>
        </w:rPr>
        <w:t>;</w:t>
      </w:r>
    </w:p>
    <w:p w14:paraId="2A5EC9F1" w14:textId="16D29C23" w:rsidR="00D02213" w:rsidRPr="00ED1279" w:rsidRDefault="00821D30" w:rsidP="00D0221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10</w:t>
      </w:r>
      <w:r w:rsidR="00D02213" w:rsidRPr="00ED1279">
        <w:rPr>
          <w:rFonts w:ascii="Calibri" w:eastAsia="Calibri" w:hAnsi="Calibri" w:cs="Times New Roman"/>
          <w:b/>
          <w:bCs/>
          <w:kern w:val="0"/>
          <w14:ligatures w14:val="none"/>
        </w:rPr>
        <w:t xml:space="preserve">. </w:t>
      </w:r>
      <w:r w:rsidR="00D02213" w:rsidRPr="00ED1279">
        <w:rPr>
          <w:rFonts w:ascii="Segoe UI Symbol" w:eastAsia="Calibri" w:hAnsi="Segoe UI Symbol" w:cs="Segoe UI Symbol"/>
          <w:kern w:val="0"/>
          <w14:ligatures w14:val="none"/>
        </w:rPr>
        <w:t>⁠</w:t>
      </w:r>
      <w:r w:rsidR="00D02213" w:rsidRPr="00ED1279">
        <w:rPr>
          <w:rFonts w:ascii="Calibri" w:eastAsia="Calibri" w:hAnsi="Calibri" w:cs="Times New Roman"/>
          <w:kern w:val="0"/>
          <w14:ligatures w14:val="none"/>
        </w:rPr>
        <w:t>che, ove per motivi tecnici, sia necessario aggiornare le perizi</w:t>
      </w:r>
      <w:r w:rsidR="00E86384" w:rsidRPr="00ED1279">
        <w:rPr>
          <w:rFonts w:ascii="Calibri" w:eastAsia="Calibri" w:hAnsi="Calibri" w:cs="Times New Roman"/>
          <w:kern w:val="0"/>
          <w14:ligatures w14:val="none"/>
        </w:rPr>
        <w:t>e</w:t>
      </w:r>
      <w:r w:rsidR="00D02213" w:rsidRPr="00ED1279">
        <w:rPr>
          <w:rFonts w:ascii="Calibri" w:eastAsia="Calibri" w:hAnsi="Calibri" w:cs="Times New Roman"/>
          <w:kern w:val="0"/>
          <w14:ligatures w14:val="none"/>
        </w:rPr>
        <w:t>, sopra menzionate, l’entità della partecipazione potrà subire lievi modificazioni che saranno comunque documentate ed illustrate mediante le ulteriori apposite perizie giurate da parte della “</w:t>
      </w:r>
      <w:proofErr w:type="spellStart"/>
      <w:r w:rsidR="00D02213" w:rsidRPr="00ED1279">
        <w:rPr>
          <w:rFonts w:ascii="Calibri" w:eastAsia="Calibri" w:hAnsi="Calibri" w:cs="Times New Roman"/>
          <w:kern w:val="0"/>
          <w14:ligatures w14:val="none"/>
        </w:rPr>
        <w:t>AnconAmbiente</w:t>
      </w:r>
      <w:proofErr w:type="spellEnd"/>
      <w:r w:rsidR="00D02213" w:rsidRPr="00ED1279">
        <w:rPr>
          <w:rFonts w:ascii="Calibri" w:eastAsia="Calibri" w:hAnsi="Calibri" w:cs="Times New Roman"/>
          <w:kern w:val="0"/>
          <w14:ligatures w14:val="none"/>
        </w:rPr>
        <w:t xml:space="preserve"> S.p.A.” e delle società conferenti, e di prevedere che per l’acquisizione di tali perizie viene previsto, sin d’ora, il conferimento dei relativi mandati, eventualmente da perfezionare attraverso gli atti degli organi competenti della Amministrazione comunale;</w:t>
      </w:r>
    </w:p>
    <w:p w14:paraId="663401A3" w14:textId="003B0343" w:rsidR="00673A81" w:rsidRPr="00ED1279" w:rsidRDefault="00821D30" w:rsidP="00642E80">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lastRenderedPageBreak/>
        <w:t>11</w:t>
      </w:r>
      <w:r w:rsidR="007221A3" w:rsidRPr="00ED1279">
        <w:rPr>
          <w:rFonts w:ascii="Calibri" w:eastAsia="Calibri" w:hAnsi="Calibri" w:cs="Times New Roman"/>
          <w:b/>
          <w:bCs/>
          <w:kern w:val="0"/>
          <w14:ligatures w14:val="none"/>
        </w:rPr>
        <w:t>.</w:t>
      </w:r>
      <w:r w:rsidR="007221A3" w:rsidRPr="00ED1279">
        <w:rPr>
          <w:rFonts w:ascii="Calibri" w:eastAsia="Calibri" w:hAnsi="Calibri" w:cs="Times New Roman"/>
          <w:kern w:val="0"/>
          <w14:ligatures w14:val="none"/>
        </w:rPr>
        <w:t xml:space="preserve"> </w:t>
      </w:r>
      <w:bookmarkStart w:id="22" w:name="_Hlk187774452"/>
      <w:r w:rsidR="00642E80" w:rsidRPr="00ED1279">
        <w:rPr>
          <w:rFonts w:ascii="Calibri" w:eastAsia="Calibri" w:hAnsi="Calibri" w:cs="Times New Roman"/>
          <w:kern w:val="0"/>
          <w14:ligatures w14:val="none"/>
        </w:rPr>
        <w:t xml:space="preserve">di rendere atto nonché riconoscere - nella consapevolezza che l’assunzione della qualità di socio, da parte di questo Comune nella compagine sociale del soggetto proponente come gestore unico per l’affidamento in house da parte della competente </w:t>
      </w:r>
      <w:r w:rsidR="00356ED2" w:rsidRPr="00ED1279">
        <w:rPr>
          <w:rFonts w:ascii="Calibri" w:eastAsia="Calibri" w:hAnsi="Calibri" w:cs="Times New Roman"/>
          <w:kern w:val="0"/>
          <w14:ligatures w14:val="none"/>
        </w:rPr>
        <w:t>Assemblea</w:t>
      </w:r>
      <w:r w:rsidR="00642E80" w:rsidRPr="00ED1279">
        <w:rPr>
          <w:rFonts w:ascii="Calibri" w:eastAsia="Calibri" w:hAnsi="Calibri" w:cs="Times New Roman"/>
          <w:kern w:val="0"/>
          <w14:ligatures w14:val="none"/>
        </w:rPr>
        <w:t xml:space="preserve"> di Ambito, costituisce atto vincolato per legge - che il perfezionamento della assunzione della partecipazione da parte di questo Comune potrà avvenire solo all’esito favorevole, ai termini di legge, del procedimento avanti alla competente Sezione Regionale di Controllo della Corte dei Conti per le Marche e della Autorità Garante per la Concorrenza ed il Mercato</w:t>
      </w:r>
      <w:r w:rsidR="00673A81" w:rsidRPr="00ED1279">
        <w:rPr>
          <w:rFonts w:ascii="Calibri" w:eastAsia="Calibri" w:hAnsi="Calibri" w:cs="Times New Roman"/>
          <w:kern w:val="0"/>
          <w14:ligatures w14:val="none"/>
        </w:rPr>
        <w:t>;</w:t>
      </w:r>
    </w:p>
    <w:p w14:paraId="494C1650" w14:textId="7D95A762" w:rsidR="00BE1F66" w:rsidRPr="00ED1279" w:rsidRDefault="00821D30" w:rsidP="00BE1F66">
      <w:pPr>
        <w:jc w:val="both"/>
        <w:rPr>
          <w:rFonts w:ascii="Calibri" w:hAnsi="Calibri" w:cs="Calibri"/>
        </w:rPr>
      </w:pPr>
      <w:r w:rsidRPr="00ED1279">
        <w:rPr>
          <w:b/>
          <w:bCs/>
        </w:rPr>
        <w:t>12.</w:t>
      </w:r>
      <w:r w:rsidR="00BE1F66" w:rsidRPr="00ED1279">
        <w:t xml:space="preserve"> </w:t>
      </w:r>
      <w:r w:rsidR="00BE1F66" w:rsidRPr="00ED1279">
        <w:rPr>
          <w:rFonts w:ascii="Calibri" w:hAnsi="Calibri" w:cs="Calibri"/>
        </w:rPr>
        <w:t xml:space="preserve">di autorizzare, nei termini e nei modi di legge, la successiva fusione per incorporazione di </w:t>
      </w:r>
      <w:proofErr w:type="spellStart"/>
      <w:r w:rsidR="00BE1F66" w:rsidRPr="00ED1279">
        <w:rPr>
          <w:rFonts w:ascii="Calibri" w:hAnsi="Calibri" w:cs="Calibri"/>
        </w:rPr>
        <w:t>Ecofon</w:t>
      </w:r>
      <w:proofErr w:type="spellEnd"/>
      <w:r w:rsidR="00BE1F66" w:rsidRPr="00ED1279">
        <w:rPr>
          <w:rFonts w:ascii="Calibri" w:hAnsi="Calibri" w:cs="Calibri"/>
        </w:rPr>
        <w:t xml:space="preserve"> s</w:t>
      </w:r>
      <w:r w:rsidR="00436578" w:rsidRPr="00ED1279">
        <w:rPr>
          <w:rFonts w:ascii="Calibri" w:hAnsi="Calibri" w:cs="Calibri"/>
        </w:rPr>
        <w:t>.</w:t>
      </w:r>
      <w:r w:rsidR="00BE1F66" w:rsidRPr="00ED1279">
        <w:rPr>
          <w:rFonts w:ascii="Calibri" w:hAnsi="Calibri" w:cs="Calibri"/>
        </w:rPr>
        <w:t>r</w:t>
      </w:r>
      <w:r w:rsidR="00436578" w:rsidRPr="00ED1279">
        <w:rPr>
          <w:rFonts w:ascii="Calibri" w:hAnsi="Calibri" w:cs="Calibri"/>
        </w:rPr>
        <w:t>.</w:t>
      </w:r>
      <w:r w:rsidR="00BE1F66" w:rsidRPr="00ED1279">
        <w:rPr>
          <w:rFonts w:ascii="Calibri" w:hAnsi="Calibri" w:cs="Calibri"/>
        </w:rPr>
        <w:t>l</w:t>
      </w:r>
      <w:r w:rsidR="00436578" w:rsidRPr="00ED1279">
        <w:rPr>
          <w:rFonts w:ascii="Calibri" w:hAnsi="Calibri" w:cs="Calibri"/>
        </w:rPr>
        <w:t>.</w:t>
      </w:r>
      <w:r w:rsidR="00BE1F66" w:rsidRPr="00ED1279">
        <w:rPr>
          <w:rFonts w:ascii="Calibri" w:hAnsi="Calibri" w:cs="Calibri"/>
        </w:rPr>
        <w:t xml:space="preserve"> in </w:t>
      </w:r>
      <w:proofErr w:type="spellStart"/>
      <w:r w:rsidR="00BE1F66" w:rsidRPr="00ED1279">
        <w:rPr>
          <w:rFonts w:ascii="Calibri" w:hAnsi="Calibri" w:cs="Calibri"/>
        </w:rPr>
        <w:t>AnconAmbiente</w:t>
      </w:r>
      <w:proofErr w:type="spellEnd"/>
      <w:r w:rsidR="00BE1F66" w:rsidRPr="00ED1279">
        <w:rPr>
          <w:rFonts w:ascii="Calibri" w:hAnsi="Calibri" w:cs="Calibri"/>
        </w:rPr>
        <w:t xml:space="preserve"> S.p.A., formulando sin d’ora indirizzo agli esponenti di questo Comune di esprimere voto in senso coerente nell</w:t>
      </w:r>
      <w:r w:rsidR="009237A3" w:rsidRPr="00ED1279">
        <w:rPr>
          <w:rFonts w:ascii="Calibri" w:hAnsi="Calibri" w:cs="Calibri"/>
        </w:rPr>
        <w:t>a</w:t>
      </w:r>
      <w:r w:rsidR="00BE1F66" w:rsidRPr="00ED1279">
        <w:rPr>
          <w:rFonts w:ascii="Calibri" w:hAnsi="Calibri" w:cs="Calibri"/>
        </w:rPr>
        <w:t xml:space="preserve"> competent</w:t>
      </w:r>
      <w:r w:rsidR="009237A3" w:rsidRPr="00ED1279">
        <w:rPr>
          <w:rFonts w:ascii="Calibri" w:hAnsi="Calibri" w:cs="Calibri"/>
        </w:rPr>
        <w:t>e</w:t>
      </w:r>
      <w:r w:rsidR="00BE1F66" w:rsidRPr="00ED1279">
        <w:rPr>
          <w:rFonts w:ascii="Calibri" w:hAnsi="Calibri" w:cs="Calibri"/>
        </w:rPr>
        <w:t xml:space="preserve"> sed</w:t>
      </w:r>
      <w:r w:rsidR="009237A3" w:rsidRPr="00ED1279">
        <w:rPr>
          <w:rFonts w:ascii="Calibri" w:hAnsi="Calibri" w:cs="Calibri"/>
        </w:rPr>
        <w:t xml:space="preserve">e di </w:t>
      </w:r>
      <w:proofErr w:type="spellStart"/>
      <w:r w:rsidR="009237A3" w:rsidRPr="00ED1279">
        <w:rPr>
          <w:rFonts w:ascii="Calibri" w:hAnsi="Calibri" w:cs="Calibri"/>
        </w:rPr>
        <w:t>AnconAmbiente</w:t>
      </w:r>
      <w:proofErr w:type="spellEnd"/>
      <w:r w:rsidR="00C04857" w:rsidRPr="00ED1279">
        <w:rPr>
          <w:rFonts w:ascii="Calibri" w:hAnsi="Calibri" w:cs="Calibri"/>
        </w:rPr>
        <w:t xml:space="preserve"> S.p.A.</w:t>
      </w:r>
      <w:r w:rsidR="00663ACA" w:rsidRPr="00ED1279">
        <w:rPr>
          <w:rFonts w:ascii="Calibri" w:hAnsi="Calibri" w:cs="Calibri"/>
        </w:rPr>
        <w:t>;</w:t>
      </w:r>
    </w:p>
    <w:p w14:paraId="253086FE" w14:textId="2C7A4FF5" w:rsidR="007C03F1" w:rsidRPr="00ED1279" w:rsidRDefault="00B5290A" w:rsidP="00821D30">
      <w:pPr>
        <w:spacing w:after="0"/>
        <w:jc w:val="both"/>
        <w:rPr>
          <w:rFonts w:ascii="Calibri" w:eastAsia="Calibri" w:hAnsi="Calibri" w:cs="Calibri"/>
          <w:kern w:val="0"/>
          <w14:ligatures w14:val="none"/>
        </w:rPr>
      </w:pPr>
      <w:r w:rsidRPr="00ED1279">
        <w:rPr>
          <w:rFonts w:ascii="Calibri" w:eastAsia="Calibri" w:hAnsi="Calibri" w:cs="Times New Roman"/>
          <w:b/>
          <w:bCs/>
          <w:kern w:val="0"/>
          <w14:ligatures w14:val="none"/>
        </w:rPr>
        <w:t>1</w:t>
      </w:r>
      <w:r w:rsidR="00821D30" w:rsidRPr="00ED1279">
        <w:rPr>
          <w:rFonts w:ascii="Calibri" w:eastAsia="Calibri" w:hAnsi="Calibri" w:cs="Times New Roman"/>
          <w:b/>
          <w:bCs/>
          <w:kern w:val="0"/>
          <w14:ligatures w14:val="none"/>
        </w:rPr>
        <w:t>3</w:t>
      </w:r>
      <w:r w:rsidR="00821D30" w:rsidRPr="00ED1279">
        <w:rPr>
          <w:rFonts w:ascii="Calibri" w:eastAsia="Calibri" w:hAnsi="Calibri" w:cs="Times New Roman"/>
          <w:kern w:val="0"/>
          <w14:ligatures w14:val="none"/>
        </w:rPr>
        <w:t xml:space="preserve">. </w:t>
      </w:r>
      <w:r w:rsidR="007C03F1" w:rsidRPr="00ED1279">
        <w:rPr>
          <w:rFonts w:ascii="Calibri" w:eastAsia="Calibri" w:hAnsi="Calibri" w:cs="Calibri"/>
          <w:kern w:val="0"/>
          <w14:ligatures w14:val="none"/>
        </w:rPr>
        <w:t xml:space="preserve">di acquisire la qualità di socio diretto della </w:t>
      </w:r>
      <w:proofErr w:type="spellStart"/>
      <w:r w:rsidR="007C03F1" w:rsidRPr="00ED1279">
        <w:rPr>
          <w:rFonts w:ascii="Calibri" w:eastAsia="Calibri" w:hAnsi="Calibri" w:cs="Calibri"/>
          <w:kern w:val="0"/>
          <w14:ligatures w14:val="none"/>
        </w:rPr>
        <w:t>Anconambiente</w:t>
      </w:r>
      <w:proofErr w:type="spellEnd"/>
      <w:r w:rsidR="007C03F1" w:rsidRPr="00ED1279">
        <w:rPr>
          <w:rFonts w:ascii="Calibri" w:eastAsia="Calibri" w:hAnsi="Calibri" w:cs="Calibri"/>
          <w:kern w:val="0"/>
          <w14:ligatures w14:val="none"/>
        </w:rPr>
        <w:t xml:space="preserve"> </w:t>
      </w:r>
      <w:proofErr w:type="spellStart"/>
      <w:r w:rsidR="007C03F1" w:rsidRPr="00ED1279">
        <w:rPr>
          <w:rFonts w:ascii="Calibri" w:eastAsia="Calibri" w:hAnsi="Calibri" w:cs="Calibri"/>
          <w:kern w:val="0"/>
          <w14:ligatures w14:val="none"/>
        </w:rPr>
        <w:t>s.p.a.</w:t>
      </w:r>
      <w:proofErr w:type="spellEnd"/>
      <w:r w:rsidR="007C03F1" w:rsidRPr="00ED1279">
        <w:rPr>
          <w:rFonts w:ascii="Calibri" w:eastAsia="Calibri" w:hAnsi="Calibri" w:cs="Calibri"/>
          <w:kern w:val="0"/>
          <w14:ligatures w14:val="none"/>
        </w:rPr>
        <w:t xml:space="preserve"> indipendentemente dal percorso di affidamento avviato dall’ATA nel caso in cui il procedimento per l’affidamento in house non giunga a buon fine, </w:t>
      </w:r>
      <w:r w:rsidR="00647514" w:rsidRPr="00ED1279">
        <w:rPr>
          <w:rFonts w:ascii="Calibri" w:eastAsia="Calibri" w:hAnsi="Calibri" w:cs="Calibri"/>
          <w:kern w:val="0"/>
          <w14:ligatures w14:val="none"/>
        </w:rPr>
        <w:t xml:space="preserve">al fine di consentire ai Comuni proprietari delle società in house interessate di disporre nel più breve tempo possibile di un operatore economico, esito dell’aggregazione delle gestioni preesistenti, </w:t>
      </w:r>
      <w:r w:rsidR="00647514" w:rsidRPr="00ED1279">
        <w:rPr>
          <w:rFonts w:ascii="Calibri" w:eastAsia="Calibri" w:hAnsi="Calibri" w:cs="Times New Roman"/>
          <w:kern w:val="0"/>
          <w14:ligatures w14:val="none"/>
        </w:rPr>
        <w:t xml:space="preserve">in grado di concorrere con altri operatori economici nel caso in cui il procedimento per l’affidamento in house non giunga a buon fine, </w:t>
      </w:r>
      <w:r w:rsidR="007C03F1" w:rsidRPr="00ED1279">
        <w:rPr>
          <w:rFonts w:ascii="Calibri" w:eastAsia="Calibri" w:hAnsi="Calibri" w:cs="Calibri"/>
          <w:kern w:val="0"/>
          <w14:ligatures w14:val="none"/>
        </w:rPr>
        <w:t>salva comunque la nuova scelta che la competente ATA adotterà quanto alla forma di gestione;</w:t>
      </w:r>
    </w:p>
    <w:p w14:paraId="4FB9F199" w14:textId="00962AE5" w:rsidR="00647514" w:rsidRPr="00ED1279" w:rsidRDefault="00B5290A" w:rsidP="00707A24">
      <w:pPr>
        <w:spacing w:after="0"/>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1</w:t>
      </w:r>
      <w:r w:rsidR="00821D30" w:rsidRPr="00ED1279">
        <w:rPr>
          <w:rFonts w:ascii="Calibri" w:eastAsia="Calibri" w:hAnsi="Calibri" w:cs="Times New Roman"/>
          <w:b/>
          <w:bCs/>
          <w:kern w:val="0"/>
          <w14:ligatures w14:val="none"/>
        </w:rPr>
        <w:t>4</w:t>
      </w:r>
      <w:r w:rsidRPr="00ED1279">
        <w:rPr>
          <w:rFonts w:ascii="Calibri" w:eastAsia="Calibri" w:hAnsi="Calibri" w:cs="Times New Roman"/>
          <w:b/>
          <w:bCs/>
          <w:kern w:val="0"/>
          <w14:ligatures w14:val="none"/>
        </w:rPr>
        <w:t>.</w:t>
      </w:r>
      <w:r w:rsidRPr="00ED1279">
        <w:rPr>
          <w:rFonts w:ascii="Calibri" w:eastAsia="Calibri" w:hAnsi="Calibri" w:cs="Times New Roman"/>
          <w:kern w:val="0"/>
          <w14:ligatures w14:val="none"/>
        </w:rPr>
        <w:t xml:space="preserve"> di dare mandato alle competenti strutture comunali di provvedere </w:t>
      </w:r>
    </w:p>
    <w:p w14:paraId="3B1C9A72" w14:textId="77777777" w:rsidR="00821D30" w:rsidRPr="00ED1279" w:rsidRDefault="00821D30" w:rsidP="00647514">
      <w:pPr>
        <w:spacing w:after="0"/>
        <w:ind w:left="709" w:hanging="1"/>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 xml:space="preserve">- </w:t>
      </w:r>
      <w:r w:rsidR="00B5290A" w:rsidRPr="00ED1279">
        <w:rPr>
          <w:rFonts w:ascii="Calibri" w:eastAsia="Calibri" w:hAnsi="Calibri" w:cs="Times New Roman"/>
          <w:kern w:val="0"/>
          <w14:ligatures w14:val="none"/>
        </w:rPr>
        <w:t xml:space="preserve">alle misure di pubblicità previste dalla legge, anche ai fini di consultazione previste dalla legge </w:t>
      </w:r>
    </w:p>
    <w:p w14:paraId="3798B02A" w14:textId="78839EE9" w:rsidR="00B5290A" w:rsidRPr="00ED1279" w:rsidRDefault="00821D30" w:rsidP="00647514">
      <w:pPr>
        <w:spacing w:after="0"/>
        <w:ind w:left="709" w:hanging="1"/>
        <w:jc w:val="both"/>
        <w:rPr>
          <w:rFonts w:ascii="Calibri" w:eastAsia="Calibri" w:hAnsi="Calibri" w:cs="Times New Roman"/>
          <w:kern w:val="0"/>
          <w14:ligatures w14:val="none"/>
        </w:rPr>
      </w:pPr>
      <w:r w:rsidRPr="00ED1279">
        <w:rPr>
          <w:rFonts w:ascii="Calibri" w:eastAsia="Calibri" w:hAnsi="Calibri" w:cs="Times New Roman"/>
          <w:kern w:val="0"/>
          <w14:ligatures w14:val="none"/>
        </w:rPr>
        <w:t>-</w:t>
      </w:r>
      <w:r w:rsidR="00B5290A" w:rsidRPr="00ED1279">
        <w:rPr>
          <w:rFonts w:ascii="Calibri" w:eastAsia="Calibri" w:hAnsi="Calibri" w:cs="Times New Roman"/>
          <w:kern w:val="0"/>
          <w14:ligatures w14:val="none"/>
        </w:rPr>
        <w:t xml:space="preserve"> a quanto necessario per la massimizzazione dell’effetto utile ricercato dal presente deliberato;</w:t>
      </w:r>
    </w:p>
    <w:p w14:paraId="25C7D232" w14:textId="77777777" w:rsidR="00707A24" w:rsidRPr="00ED1279" w:rsidRDefault="00707A24" w:rsidP="00707A24">
      <w:pPr>
        <w:spacing w:after="0"/>
        <w:jc w:val="both"/>
        <w:rPr>
          <w:rFonts w:ascii="Calibri" w:eastAsia="Calibri" w:hAnsi="Calibri" w:cs="Times New Roman"/>
          <w:kern w:val="0"/>
          <w14:ligatures w14:val="none"/>
        </w:rPr>
      </w:pPr>
    </w:p>
    <w:bookmarkEnd w:id="21"/>
    <w:bookmarkEnd w:id="22"/>
    <w:p w14:paraId="5D732509" w14:textId="4154D45C" w:rsidR="007221A3" w:rsidRPr="00ED1279" w:rsidRDefault="00E60E58" w:rsidP="007221A3">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1</w:t>
      </w:r>
      <w:r w:rsidR="00821D30" w:rsidRPr="00ED1279">
        <w:rPr>
          <w:rFonts w:ascii="Calibri" w:eastAsia="Calibri" w:hAnsi="Calibri" w:cs="Times New Roman"/>
          <w:b/>
          <w:bCs/>
          <w:kern w:val="0"/>
          <w14:ligatures w14:val="none"/>
        </w:rPr>
        <w:t>5</w:t>
      </w:r>
      <w:r w:rsidRPr="00ED1279">
        <w:rPr>
          <w:rFonts w:ascii="Calibri" w:eastAsia="Calibri" w:hAnsi="Calibri" w:cs="Times New Roman"/>
          <w:b/>
          <w:bCs/>
          <w:kern w:val="0"/>
          <w14:ligatures w14:val="none"/>
        </w:rPr>
        <w:t>.</w:t>
      </w:r>
      <w:r w:rsidR="007221A3" w:rsidRPr="00ED1279">
        <w:rPr>
          <w:rFonts w:ascii="Calibri" w:eastAsia="Calibri" w:hAnsi="Calibri" w:cs="Times New Roman"/>
          <w:b/>
          <w:bCs/>
          <w:kern w:val="0"/>
          <w14:ligatures w14:val="none"/>
        </w:rPr>
        <w:t xml:space="preserve"> </w:t>
      </w:r>
      <w:r w:rsidR="007221A3" w:rsidRPr="00ED1279">
        <w:rPr>
          <w:rFonts w:ascii="Calibri" w:eastAsia="Calibri" w:hAnsi="Calibri" w:cs="Times New Roman"/>
          <w:kern w:val="0"/>
          <w14:ligatures w14:val="none"/>
        </w:rPr>
        <w:t>di dare mandato alle competenti strutture comunali di provvedere a che la presente delibera si</w:t>
      </w:r>
      <w:r w:rsidR="00DC7EEB" w:rsidRPr="00ED1279">
        <w:rPr>
          <w:rFonts w:ascii="Calibri" w:eastAsia="Calibri" w:hAnsi="Calibri" w:cs="Times New Roman"/>
          <w:kern w:val="0"/>
          <w14:ligatures w14:val="none"/>
        </w:rPr>
        <w:t>a</w:t>
      </w:r>
      <w:r w:rsidR="007221A3" w:rsidRPr="00ED1279">
        <w:rPr>
          <w:rFonts w:ascii="Calibri" w:eastAsia="Calibri" w:hAnsi="Calibri" w:cs="Times New Roman"/>
          <w:kern w:val="0"/>
          <w14:ligatures w14:val="none"/>
        </w:rPr>
        <w:t xml:space="preserve"> inviata alla competente Sezione Regionale di Controllo della Corte dei Conti nonché all’Autorità Garante per la Concorrenza ed il Mercato, in conformità alle nuove previsioni introdotte dalla legge L. n. 118 del 2022 nel TUSP, secondo quanto sopra esposto</w:t>
      </w:r>
      <w:r w:rsidR="00642E80" w:rsidRPr="00ED1279">
        <w:rPr>
          <w:rFonts w:ascii="Calibri" w:eastAsia="Calibri" w:hAnsi="Calibri" w:cs="Times New Roman"/>
          <w:kern w:val="0"/>
          <w14:ligatures w14:val="none"/>
        </w:rPr>
        <w:t>, dando informazione all’ATA di ciascun avvenuto invio;</w:t>
      </w:r>
    </w:p>
    <w:p w14:paraId="4D9AB4F8" w14:textId="5EC0DBB9" w:rsidR="000C1D1C" w:rsidRPr="00ED1279" w:rsidRDefault="00E60E58" w:rsidP="002A4CD3">
      <w:pPr>
        <w:jc w:val="both"/>
        <w:rPr>
          <w:rFonts w:ascii="Calibri" w:eastAsia="Calibri" w:hAnsi="Calibri" w:cs="Times New Roman"/>
          <w:kern w:val="0"/>
          <w14:ligatures w14:val="none"/>
        </w:rPr>
      </w:pPr>
      <w:r w:rsidRPr="004F7A6C">
        <w:rPr>
          <w:rFonts w:ascii="Calibri" w:eastAsia="Calibri" w:hAnsi="Calibri" w:cs="Times New Roman"/>
          <w:b/>
          <w:bCs/>
          <w:kern w:val="0"/>
          <w14:ligatures w14:val="none"/>
        </w:rPr>
        <w:t>1</w:t>
      </w:r>
      <w:r w:rsidR="00821D30" w:rsidRPr="004F7A6C">
        <w:rPr>
          <w:rFonts w:ascii="Calibri" w:eastAsia="Calibri" w:hAnsi="Calibri" w:cs="Times New Roman"/>
          <w:b/>
          <w:bCs/>
          <w:kern w:val="0"/>
          <w14:ligatures w14:val="none"/>
        </w:rPr>
        <w:t>6</w:t>
      </w:r>
      <w:r w:rsidR="002A4CD3" w:rsidRPr="004F7A6C">
        <w:rPr>
          <w:rFonts w:ascii="Calibri" w:eastAsia="Calibri" w:hAnsi="Calibri" w:cs="Times New Roman"/>
          <w:b/>
          <w:bCs/>
          <w:kern w:val="0"/>
          <w14:ligatures w14:val="none"/>
        </w:rPr>
        <w:t>.</w:t>
      </w:r>
      <w:r w:rsidR="002A4CD3" w:rsidRPr="004F7A6C">
        <w:rPr>
          <w:rFonts w:ascii="Calibri" w:eastAsia="Calibri" w:hAnsi="Calibri" w:cs="Times New Roman"/>
          <w:kern w:val="0"/>
          <w14:ligatures w14:val="none"/>
        </w:rPr>
        <w:t xml:space="preserve"> </w:t>
      </w:r>
      <w:r w:rsidR="00642E80" w:rsidRPr="004F7A6C">
        <w:rPr>
          <w:rFonts w:ascii="Calibri" w:eastAsia="Calibri" w:hAnsi="Calibri" w:cs="Times New Roman"/>
          <w:kern w:val="0"/>
          <w14:ligatures w14:val="none"/>
        </w:rPr>
        <w:t xml:space="preserve">di dare atto che la proposta della presente deliberazione, così come adottata dalla Giunta municipale (deliberazione n. 00 del …), è stata oggetto di pubblicazione preventiva e consultazione pubblica dal… al …… secondo </w:t>
      </w:r>
      <w:r w:rsidR="0039557F" w:rsidRPr="004F7A6C">
        <w:rPr>
          <w:rFonts w:ascii="Calibri" w:eastAsia="Calibri" w:hAnsi="Calibri" w:cs="Times New Roman"/>
          <w:kern w:val="0"/>
          <w14:ligatures w14:val="none"/>
        </w:rPr>
        <w:t xml:space="preserve">le </w:t>
      </w:r>
      <w:r w:rsidR="00642E80" w:rsidRPr="004F7A6C">
        <w:rPr>
          <w:rFonts w:ascii="Calibri" w:eastAsia="Calibri" w:hAnsi="Calibri" w:cs="Times New Roman"/>
          <w:kern w:val="0"/>
          <w14:ligatures w14:val="none"/>
        </w:rPr>
        <w:t>modalità vigenti</w:t>
      </w:r>
      <w:r w:rsidR="002D3519" w:rsidRPr="004F7A6C">
        <w:rPr>
          <w:rFonts w:ascii="Calibri" w:eastAsia="Calibri" w:hAnsi="Calibri" w:cs="Times New Roman"/>
          <w:kern w:val="0"/>
          <w14:ligatures w14:val="none"/>
        </w:rPr>
        <w:t>;</w:t>
      </w:r>
    </w:p>
    <w:p w14:paraId="3671F54B" w14:textId="5BD58F6D" w:rsidR="00647514" w:rsidRPr="00ED1279" w:rsidRDefault="002D3519" w:rsidP="00211E46">
      <w:pPr>
        <w:jc w:val="both"/>
        <w:rPr>
          <w:rFonts w:ascii="Calibri" w:eastAsia="Calibri" w:hAnsi="Calibri" w:cs="Times New Roman"/>
          <w:kern w:val="0"/>
          <w14:ligatures w14:val="none"/>
        </w:rPr>
      </w:pPr>
      <w:r w:rsidRPr="00ED1279">
        <w:rPr>
          <w:rFonts w:ascii="Calibri" w:eastAsia="Calibri" w:hAnsi="Calibri" w:cs="Times New Roman"/>
          <w:b/>
          <w:bCs/>
          <w:kern w:val="0"/>
          <w14:ligatures w14:val="none"/>
        </w:rPr>
        <w:t>1</w:t>
      </w:r>
      <w:r w:rsidR="00821D30" w:rsidRPr="00ED1279">
        <w:rPr>
          <w:rFonts w:ascii="Calibri" w:eastAsia="Calibri" w:hAnsi="Calibri" w:cs="Times New Roman"/>
          <w:b/>
          <w:bCs/>
          <w:kern w:val="0"/>
          <w14:ligatures w14:val="none"/>
        </w:rPr>
        <w:t>7</w:t>
      </w:r>
      <w:r w:rsidRPr="00ED1279">
        <w:rPr>
          <w:rFonts w:ascii="Calibri" w:eastAsia="Calibri" w:hAnsi="Calibri" w:cs="Times New Roman"/>
          <w:b/>
          <w:bCs/>
          <w:kern w:val="0"/>
          <w14:ligatures w14:val="none"/>
        </w:rPr>
        <w:t xml:space="preserve">. </w:t>
      </w:r>
      <w:r w:rsidR="004F7A6C">
        <w:rPr>
          <w:rFonts w:ascii="Calibri" w:eastAsia="Calibri" w:hAnsi="Calibri" w:cs="Times New Roman"/>
          <w:kern w:val="0"/>
          <w14:ligatures w14:val="none"/>
        </w:rPr>
        <w:t>d</w:t>
      </w:r>
      <w:r w:rsidR="008F7B79" w:rsidRPr="00ED1279">
        <w:rPr>
          <w:rFonts w:ascii="Calibri" w:eastAsia="Calibri" w:hAnsi="Calibri" w:cs="Times New Roman"/>
          <w:kern w:val="0"/>
          <w14:ligatures w14:val="none"/>
        </w:rPr>
        <w:t xml:space="preserve">i dare atto che </w:t>
      </w:r>
      <w:r w:rsidR="00647514" w:rsidRPr="00ED1279">
        <w:rPr>
          <w:rFonts w:ascii="Calibri" w:eastAsia="Calibri" w:hAnsi="Calibri" w:cs="Times New Roman"/>
          <w:kern w:val="0"/>
          <w14:ligatures w14:val="none"/>
        </w:rPr>
        <w:t>con la delibera di Consiglio Comunale n.59 del 20.12.2024</w:t>
      </w:r>
      <w:r w:rsidR="00126BE0" w:rsidRPr="00ED1279">
        <w:rPr>
          <w:rFonts w:ascii="Calibri" w:eastAsia="Calibri" w:hAnsi="Calibri" w:cs="Times New Roman"/>
          <w:kern w:val="0"/>
          <w14:ligatures w14:val="none"/>
        </w:rPr>
        <w:t>, esecutiva ai sensi di legge,</w:t>
      </w:r>
      <w:r w:rsidR="00647514" w:rsidRPr="00ED1279">
        <w:rPr>
          <w:rFonts w:ascii="Calibri" w:eastAsia="Calibri" w:hAnsi="Calibri" w:cs="Times New Roman"/>
          <w:kern w:val="0"/>
          <w14:ligatures w14:val="none"/>
        </w:rPr>
        <w:t xml:space="preserve"> (atto sulla revisione dell</w:t>
      </w:r>
      <w:r w:rsidR="00821D30" w:rsidRPr="00ED1279">
        <w:rPr>
          <w:rFonts w:ascii="Calibri" w:eastAsia="Calibri" w:hAnsi="Calibri" w:cs="Times New Roman"/>
          <w:kern w:val="0"/>
          <w14:ligatures w14:val="none"/>
        </w:rPr>
        <w:t>e</w:t>
      </w:r>
      <w:r w:rsidR="00647514" w:rsidRPr="00ED1279">
        <w:rPr>
          <w:rFonts w:ascii="Calibri" w:eastAsia="Calibri" w:hAnsi="Calibri" w:cs="Times New Roman"/>
          <w:kern w:val="0"/>
          <w14:ligatures w14:val="none"/>
        </w:rPr>
        <w:t xml:space="preserve"> partecipate ai sensi dell’art. 20 TUSP) l’amministrazione Comunale di Polverigi </w:t>
      </w:r>
    </w:p>
    <w:p w14:paraId="4CDC038E" w14:textId="670FC4F7" w:rsidR="00647514" w:rsidRPr="00ED1279" w:rsidRDefault="00821D30" w:rsidP="00647514">
      <w:pPr>
        <w:ind w:firstLine="708"/>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i. </w:t>
      </w:r>
      <w:r w:rsidR="00647514" w:rsidRPr="00ED1279">
        <w:rPr>
          <w:rFonts w:ascii="Calibri" w:eastAsia="Calibri" w:hAnsi="Calibri" w:cs="Times New Roman"/>
          <w:kern w:val="0"/>
          <w14:ligatures w14:val="none"/>
        </w:rPr>
        <w:t>non ha dato indicazione dell’acquisizione della partecipazione nel capitale sociale della “</w:t>
      </w:r>
      <w:proofErr w:type="spellStart"/>
      <w:r w:rsidR="00647514" w:rsidRPr="00ED1279">
        <w:rPr>
          <w:rFonts w:ascii="Calibri" w:eastAsia="Calibri" w:hAnsi="Calibri" w:cs="Times New Roman"/>
          <w:i/>
          <w:iCs/>
          <w:kern w:val="0"/>
          <w14:ligatures w14:val="none"/>
        </w:rPr>
        <w:t>AnconAmbiente</w:t>
      </w:r>
      <w:proofErr w:type="spellEnd"/>
      <w:r w:rsidR="00647514" w:rsidRPr="00ED1279">
        <w:rPr>
          <w:rFonts w:ascii="Calibri" w:eastAsia="Calibri" w:hAnsi="Calibri" w:cs="Times New Roman"/>
          <w:i/>
          <w:iCs/>
          <w:kern w:val="0"/>
          <w14:ligatures w14:val="none"/>
        </w:rPr>
        <w:t xml:space="preserve"> S.p.A.</w:t>
      </w:r>
      <w:r w:rsidR="00647514" w:rsidRPr="00ED1279">
        <w:rPr>
          <w:rFonts w:ascii="Calibri" w:eastAsia="Calibri" w:hAnsi="Calibri" w:cs="Times New Roman"/>
          <w:kern w:val="0"/>
          <w14:ligatures w14:val="none"/>
        </w:rPr>
        <w:t>” in quanto l’operazione societaria non è afferente all’assetto societario oggetto della ricognizione con riferimento al 31.12.2023 di cui all’atto n. 59/2024 adottato;</w:t>
      </w:r>
    </w:p>
    <w:p w14:paraId="2F81391A" w14:textId="3A37859F" w:rsidR="00647514" w:rsidRPr="00ED1279" w:rsidRDefault="00821D30" w:rsidP="00647514">
      <w:pPr>
        <w:ind w:firstLine="708"/>
        <w:jc w:val="both"/>
        <w:rPr>
          <w:rFonts w:ascii="Calibri" w:eastAsia="Calibri" w:hAnsi="Calibri" w:cs="Calibri"/>
          <w:kern w:val="0"/>
          <w14:ligatures w14:val="none"/>
        </w:rPr>
      </w:pPr>
      <w:r w:rsidRPr="00ED1279">
        <w:rPr>
          <w:rFonts w:ascii="Calibri" w:eastAsia="Calibri" w:hAnsi="Calibri" w:cs="Times New Roman"/>
          <w:kern w:val="0"/>
          <w14:ligatures w14:val="none"/>
        </w:rPr>
        <w:t>ii.</w:t>
      </w:r>
      <w:r w:rsidR="00647514" w:rsidRPr="00ED1279">
        <w:rPr>
          <w:rFonts w:ascii="Calibri" w:eastAsia="Calibri" w:hAnsi="Calibri" w:cs="Times New Roman"/>
          <w:kern w:val="0"/>
          <w14:ligatures w14:val="none"/>
        </w:rPr>
        <w:t xml:space="preserve"> che, </w:t>
      </w:r>
      <w:r w:rsidR="00647514" w:rsidRPr="00ED1279">
        <w:rPr>
          <w:rFonts w:ascii="Calibri" w:eastAsia="Calibri" w:hAnsi="Calibri" w:cs="Calibri"/>
          <w:kern w:val="0"/>
          <w14:ligatures w14:val="none"/>
        </w:rPr>
        <w:t xml:space="preserve">in base al progetto presentato da </w:t>
      </w:r>
      <w:proofErr w:type="spellStart"/>
      <w:r w:rsidR="00647514" w:rsidRPr="00ED1279">
        <w:rPr>
          <w:rFonts w:ascii="Calibri" w:eastAsia="Calibri" w:hAnsi="Calibri" w:cs="Calibri"/>
          <w:kern w:val="0"/>
          <w14:ligatures w14:val="none"/>
        </w:rPr>
        <w:t>AnconAmbiente</w:t>
      </w:r>
      <w:proofErr w:type="spellEnd"/>
      <w:r w:rsidR="00647514" w:rsidRPr="00ED1279">
        <w:rPr>
          <w:rFonts w:ascii="Calibri" w:eastAsia="Calibri" w:hAnsi="Calibri" w:cs="Calibri"/>
          <w:kern w:val="0"/>
          <w14:ligatures w14:val="none"/>
        </w:rPr>
        <w:t xml:space="preserve"> S.p.A., l’operazione societaria di acquisizione della partecipazione si concretizza nel 2025, avendo preso avvio comunque nel 2024 con la delibera ATA n.16/2024 con cui </w:t>
      </w:r>
      <w:r w:rsidR="00647514" w:rsidRPr="00ED1279">
        <w:rPr>
          <w:rFonts w:ascii="Calibri" w:hAnsi="Calibri" w:cs="Calibri"/>
          <w:i/>
          <w:iCs/>
          <w:kern w:val="0"/>
        </w:rPr>
        <w:t xml:space="preserve">è stata disposta la conclusione del procedimento istruttorio dedicato, inter alia, alla valutazione della sussistenza dei presupposti normativamente previsti per l'affidamento in concessione con il modello dell'in-house del servizio di gestione integrata dei rifiuti urbani dell'ATO2 in relazione alla domanda pervenuta da </w:t>
      </w:r>
      <w:proofErr w:type="spellStart"/>
      <w:r w:rsidR="00647514" w:rsidRPr="00ED1279">
        <w:rPr>
          <w:rFonts w:ascii="Calibri" w:hAnsi="Calibri" w:cs="Calibri"/>
          <w:i/>
          <w:iCs/>
          <w:kern w:val="0"/>
        </w:rPr>
        <w:t>Anconambiente</w:t>
      </w:r>
      <w:proofErr w:type="spellEnd"/>
      <w:r w:rsidR="00647514" w:rsidRPr="00ED1279">
        <w:rPr>
          <w:rFonts w:ascii="Calibri" w:hAnsi="Calibri" w:cs="Calibri"/>
          <w:i/>
          <w:iCs/>
          <w:kern w:val="0"/>
        </w:rPr>
        <w:t xml:space="preserve"> </w:t>
      </w:r>
      <w:proofErr w:type="spellStart"/>
      <w:r w:rsidR="00647514" w:rsidRPr="00ED1279">
        <w:rPr>
          <w:rFonts w:ascii="Calibri" w:hAnsi="Calibri" w:cs="Calibri"/>
          <w:i/>
          <w:iCs/>
          <w:kern w:val="0"/>
        </w:rPr>
        <w:t>S.p.A</w:t>
      </w:r>
      <w:proofErr w:type="spellEnd"/>
      <w:r w:rsidR="00647514" w:rsidRPr="00ED1279">
        <w:rPr>
          <w:rFonts w:ascii="Calibri" w:hAnsi="Calibri" w:cs="Calibri"/>
          <w:i/>
          <w:iCs/>
          <w:kern w:val="0"/>
        </w:rPr>
        <w:t xml:space="preserve"> (progetto di candidatura definitivo). Con la medesima deliberazione è stata approvata la relazione ex art. 14 del </w:t>
      </w:r>
      <w:proofErr w:type="spellStart"/>
      <w:r w:rsidR="00647514" w:rsidRPr="00ED1279">
        <w:rPr>
          <w:rFonts w:ascii="Calibri" w:hAnsi="Calibri" w:cs="Calibri"/>
          <w:i/>
          <w:iCs/>
          <w:kern w:val="0"/>
        </w:rPr>
        <w:t>D.Lgs.</w:t>
      </w:r>
      <w:proofErr w:type="spellEnd"/>
      <w:r w:rsidR="00647514" w:rsidRPr="00ED1279">
        <w:rPr>
          <w:rFonts w:ascii="Calibri" w:hAnsi="Calibri" w:cs="Calibri"/>
          <w:i/>
          <w:iCs/>
          <w:kern w:val="0"/>
        </w:rPr>
        <w:t xml:space="preserve"> 201/2022 approvando quale forma di gestione del servizio pubblico di gestione integrata dei rifiuti urbani nell'ATO2 il modello "in house </w:t>
      </w:r>
      <w:proofErr w:type="spellStart"/>
      <w:r w:rsidR="00647514" w:rsidRPr="00ED1279">
        <w:rPr>
          <w:rFonts w:ascii="Calibri" w:hAnsi="Calibri" w:cs="Calibri"/>
          <w:i/>
          <w:iCs/>
          <w:kern w:val="0"/>
        </w:rPr>
        <w:t>providing</w:t>
      </w:r>
      <w:proofErr w:type="spellEnd"/>
      <w:r w:rsidR="00647514" w:rsidRPr="00ED1279">
        <w:rPr>
          <w:rFonts w:ascii="Calibri" w:hAnsi="Calibri" w:cs="Calibri"/>
          <w:i/>
          <w:iCs/>
          <w:kern w:val="0"/>
        </w:rPr>
        <w:t xml:space="preserve">" (art. 14, comma 1, lett. c </w:t>
      </w:r>
      <w:proofErr w:type="spellStart"/>
      <w:r w:rsidR="00647514" w:rsidRPr="00ED1279">
        <w:rPr>
          <w:rFonts w:ascii="Calibri" w:hAnsi="Calibri" w:cs="Calibri"/>
          <w:i/>
          <w:iCs/>
          <w:kern w:val="0"/>
        </w:rPr>
        <w:t>D.Lgs.</w:t>
      </w:r>
      <w:proofErr w:type="spellEnd"/>
      <w:r w:rsidR="00647514" w:rsidRPr="00ED1279">
        <w:rPr>
          <w:rFonts w:ascii="Calibri" w:hAnsi="Calibri" w:cs="Calibri"/>
          <w:i/>
          <w:iCs/>
          <w:kern w:val="0"/>
        </w:rPr>
        <w:t xml:space="preserve"> 201/2022) come proposto da </w:t>
      </w:r>
      <w:proofErr w:type="spellStart"/>
      <w:r w:rsidR="00647514" w:rsidRPr="00ED1279">
        <w:rPr>
          <w:rFonts w:ascii="Calibri" w:hAnsi="Calibri" w:cs="Calibri"/>
          <w:i/>
          <w:iCs/>
          <w:kern w:val="0"/>
        </w:rPr>
        <w:t>Anconambiente</w:t>
      </w:r>
      <w:proofErr w:type="spellEnd"/>
      <w:r w:rsidR="00647514" w:rsidRPr="00ED1279">
        <w:rPr>
          <w:rFonts w:ascii="Calibri" w:hAnsi="Calibri" w:cs="Calibri"/>
          <w:i/>
          <w:iCs/>
          <w:kern w:val="0"/>
        </w:rPr>
        <w:t xml:space="preserve"> Spa. Il progetto di candidatura definitivo di </w:t>
      </w:r>
      <w:proofErr w:type="spellStart"/>
      <w:r w:rsidR="00647514" w:rsidRPr="00ED1279">
        <w:rPr>
          <w:rFonts w:ascii="Calibri" w:hAnsi="Calibri" w:cs="Calibri"/>
          <w:i/>
          <w:iCs/>
          <w:kern w:val="0"/>
        </w:rPr>
        <w:t>Anconambiente</w:t>
      </w:r>
      <w:proofErr w:type="spellEnd"/>
      <w:r w:rsidR="00647514" w:rsidRPr="00ED1279">
        <w:rPr>
          <w:rFonts w:ascii="Calibri" w:hAnsi="Calibri" w:cs="Calibri"/>
          <w:i/>
          <w:iCs/>
          <w:kern w:val="0"/>
        </w:rPr>
        <w:t xml:space="preserve"> Spa prevede che:</w:t>
      </w:r>
    </w:p>
    <w:p w14:paraId="734E4F8D" w14:textId="4A8A5C3C" w:rsidR="00647514" w:rsidRPr="00ED1279" w:rsidRDefault="00647514" w:rsidP="00821D30">
      <w:pPr>
        <w:autoSpaceDE w:val="0"/>
        <w:autoSpaceDN w:val="0"/>
        <w:adjustRightInd w:val="0"/>
        <w:spacing w:after="0" w:line="240" w:lineRule="auto"/>
        <w:jc w:val="both"/>
        <w:rPr>
          <w:rFonts w:ascii="Calibri" w:hAnsi="Calibri" w:cs="Calibri"/>
          <w:i/>
          <w:iCs/>
          <w:kern w:val="0"/>
        </w:rPr>
      </w:pPr>
      <w:r w:rsidRPr="00ED1279">
        <w:rPr>
          <w:rFonts w:ascii="Calibri" w:hAnsi="Calibri" w:cs="Calibri"/>
          <w:i/>
          <w:iCs/>
          <w:kern w:val="0"/>
        </w:rPr>
        <w:t xml:space="preserve">- </w:t>
      </w:r>
      <w:r w:rsidR="00211E46" w:rsidRPr="00ED1279">
        <w:rPr>
          <w:rFonts w:ascii="Calibri" w:hAnsi="Calibri" w:cs="Calibri"/>
          <w:i/>
          <w:iCs/>
          <w:kern w:val="0"/>
        </w:rPr>
        <w:t xml:space="preserve">la società </w:t>
      </w:r>
      <w:proofErr w:type="spellStart"/>
      <w:r w:rsidR="00211E46" w:rsidRPr="00ED1279">
        <w:rPr>
          <w:rFonts w:ascii="Calibri" w:hAnsi="Calibri" w:cs="Calibri"/>
          <w:i/>
          <w:iCs/>
          <w:kern w:val="0"/>
        </w:rPr>
        <w:t>Ecofon</w:t>
      </w:r>
      <w:proofErr w:type="spellEnd"/>
      <w:r w:rsidR="00211E46" w:rsidRPr="00ED1279">
        <w:rPr>
          <w:rFonts w:ascii="Calibri" w:hAnsi="Calibri" w:cs="Calibri"/>
          <w:i/>
          <w:iCs/>
          <w:kern w:val="0"/>
        </w:rPr>
        <w:t xml:space="preserve"> Conero </w:t>
      </w:r>
      <w:proofErr w:type="spellStart"/>
      <w:r w:rsidR="00211E46" w:rsidRPr="00ED1279">
        <w:rPr>
          <w:rFonts w:ascii="Calibri" w:hAnsi="Calibri" w:cs="Calibri"/>
          <w:i/>
          <w:iCs/>
          <w:kern w:val="0"/>
        </w:rPr>
        <w:t>S.p.A</w:t>
      </w:r>
      <w:proofErr w:type="spellEnd"/>
      <w:r w:rsidR="00211E46" w:rsidRPr="00ED1279">
        <w:rPr>
          <w:rFonts w:ascii="Calibri" w:hAnsi="Calibri" w:cs="Calibri"/>
          <w:i/>
          <w:iCs/>
          <w:kern w:val="0"/>
        </w:rPr>
        <w:t xml:space="preserve"> («</w:t>
      </w:r>
      <w:proofErr w:type="spellStart"/>
      <w:r w:rsidR="00211E46" w:rsidRPr="00ED1279">
        <w:rPr>
          <w:rFonts w:ascii="Calibri" w:hAnsi="Calibri" w:cs="Calibri"/>
          <w:i/>
          <w:iCs/>
          <w:kern w:val="0"/>
        </w:rPr>
        <w:t>Ecofon</w:t>
      </w:r>
      <w:proofErr w:type="spellEnd"/>
      <w:r w:rsidR="00211E46" w:rsidRPr="00ED1279">
        <w:rPr>
          <w:rFonts w:ascii="Calibri" w:hAnsi="Calibri" w:cs="Calibri"/>
          <w:i/>
          <w:iCs/>
          <w:kern w:val="0"/>
        </w:rPr>
        <w:t xml:space="preserve">») verrà fusa per incorporazione nella </w:t>
      </w:r>
      <w:proofErr w:type="spellStart"/>
      <w:r w:rsidR="00211E46" w:rsidRPr="00ED1279">
        <w:rPr>
          <w:rFonts w:ascii="Calibri" w:hAnsi="Calibri" w:cs="Calibri"/>
          <w:i/>
          <w:iCs/>
          <w:kern w:val="0"/>
        </w:rPr>
        <w:t>Anconambiente</w:t>
      </w:r>
      <w:proofErr w:type="spellEnd"/>
      <w:r w:rsidR="00211E46" w:rsidRPr="00ED1279">
        <w:rPr>
          <w:rFonts w:ascii="Calibri" w:hAnsi="Calibri" w:cs="Calibri"/>
          <w:i/>
          <w:iCs/>
          <w:kern w:val="0"/>
        </w:rPr>
        <w:t xml:space="preserve"> </w:t>
      </w:r>
      <w:proofErr w:type="spellStart"/>
      <w:proofErr w:type="gramStart"/>
      <w:r w:rsidR="00211E46" w:rsidRPr="00ED1279">
        <w:rPr>
          <w:rFonts w:ascii="Calibri" w:hAnsi="Calibri" w:cs="Calibri"/>
          <w:i/>
          <w:iCs/>
          <w:kern w:val="0"/>
        </w:rPr>
        <w:t>s.p.a.</w:t>
      </w:r>
      <w:proofErr w:type="spellEnd"/>
      <w:r w:rsidR="00211E46" w:rsidRPr="00ED1279">
        <w:rPr>
          <w:rFonts w:ascii="Calibri" w:hAnsi="Calibri" w:cs="Calibri"/>
          <w:i/>
          <w:iCs/>
          <w:kern w:val="0"/>
        </w:rPr>
        <w:t>.</w:t>
      </w:r>
      <w:proofErr w:type="gramEnd"/>
      <w:r w:rsidR="00211E46" w:rsidRPr="00ED1279">
        <w:rPr>
          <w:rFonts w:ascii="Calibri" w:hAnsi="Calibri" w:cs="Calibri"/>
          <w:i/>
          <w:iCs/>
          <w:kern w:val="0"/>
        </w:rPr>
        <w:t xml:space="preserve"> La fusione di </w:t>
      </w:r>
      <w:proofErr w:type="spellStart"/>
      <w:r w:rsidR="00211E46" w:rsidRPr="00ED1279">
        <w:rPr>
          <w:rFonts w:ascii="Calibri" w:hAnsi="Calibri" w:cs="Calibri"/>
          <w:i/>
          <w:iCs/>
          <w:kern w:val="0"/>
        </w:rPr>
        <w:t>Ecofon</w:t>
      </w:r>
      <w:proofErr w:type="spellEnd"/>
      <w:r w:rsidR="00211E46" w:rsidRPr="00ED1279">
        <w:rPr>
          <w:rFonts w:ascii="Calibri" w:hAnsi="Calibri" w:cs="Calibri"/>
          <w:i/>
          <w:iCs/>
          <w:kern w:val="0"/>
        </w:rPr>
        <w:t xml:space="preserve"> in </w:t>
      </w:r>
      <w:proofErr w:type="spellStart"/>
      <w:r w:rsidR="00211E46" w:rsidRPr="00ED1279">
        <w:rPr>
          <w:rFonts w:ascii="Calibri" w:hAnsi="Calibri" w:cs="Calibri"/>
          <w:i/>
          <w:iCs/>
          <w:kern w:val="0"/>
        </w:rPr>
        <w:t>Anconambiente</w:t>
      </w:r>
      <w:proofErr w:type="spellEnd"/>
      <w:r w:rsidR="00211E46" w:rsidRPr="00ED1279">
        <w:rPr>
          <w:rFonts w:ascii="Calibri" w:hAnsi="Calibri" w:cs="Calibri"/>
          <w:i/>
          <w:iCs/>
          <w:kern w:val="0"/>
        </w:rPr>
        <w:t xml:space="preserve">, renderà i Comuni soci della </w:t>
      </w:r>
      <w:proofErr w:type="spellStart"/>
      <w:r w:rsidR="00211E46" w:rsidRPr="00ED1279">
        <w:rPr>
          <w:rFonts w:ascii="Calibri" w:hAnsi="Calibri" w:cs="Calibri"/>
          <w:i/>
          <w:iCs/>
          <w:kern w:val="0"/>
        </w:rPr>
        <w:t>Ecofon</w:t>
      </w:r>
      <w:proofErr w:type="spellEnd"/>
      <w:r w:rsidR="00211E46" w:rsidRPr="00ED1279">
        <w:rPr>
          <w:rFonts w:ascii="Calibri" w:hAnsi="Calibri" w:cs="Calibri"/>
          <w:i/>
          <w:iCs/>
          <w:kern w:val="0"/>
        </w:rPr>
        <w:t xml:space="preserve"> soci diretti di </w:t>
      </w:r>
      <w:proofErr w:type="spellStart"/>
      <w:r w:rsidR="00211E46" w:rsidRPr="00ED1279">
        <w:rPr>
          <w:rFonts w:ascii="Calibri" w:hAnsi="Calibri" w:cs="Calibri"/>
          <w:i/>
          <w:iCs/>
          <w:kern w:val="0"/>
        </w:rPr>
        <w:t>Anconambiente</w:t>
      </w:r>
      <w:proofErr w:type="spellEnd"/>
      <w:r w:rsidR="00211E46" w:rsidRPr="00ED1279">
        <w:rPr>
          <w:rFonts w:ascii="Calibri" w:hAnsi="Calibri" w:cs="Calibri"/>
          <w:i/>
          <w:iCs/>
          <w:kern w:val="0"/>
        </w:rPr>
        <w:t xml:space="preserve"> </w:t>
      </w:r>
      <w:proofErr w:type="gramStart"/>
      <w:r w:rsidR="00211E46" w:rsidRPr="00ED1279">
        <w:rPr>
          <w:rFonts w:ascii="Calibri" w:hAnsi="Calibri" w:cs="Calibri"/>
          <w:i/>
          <w:iCs/>
          <w:kern w:val="0"/>
        </w:rPr>
        <w:t>Spa;</w:t>
      </w:r>
      <w:r w:rsidRPr="00ED1279">
        <w:rPr>
          <w:rFonts w:ascii="Calibri" w:hAnsi="Calibri" w:cs="Calibri"/>
          <w:i/>
          <w:iCs/>
          <w:kern w:val="0"/>
        </w:rPr>
        <w:t>-</w:t>
      </w:r>
      <w:proofErr w:type="gramEnd"/>
      <w:r w:rsidRPr="00ED1279">
        <w:rPr>
          <w:rFonts w:ascii="Calibri" w:hAnsi="Calibri" w:cs="Calibri"/>
          <w:i/>
          <w:iCs/>
          <w:kern w:val="0"/>
        </w:rPr>
        <w:t xml:space="preserve"> i </w:t>
      </w:r>
      <w:r w:rsidRPr="00ED1279">
        <w:rPr>
          <w:rFonts w:ascii="Calibri" w:hAnsi="Calibri" w:cs="Calibri"/>
          <w:i/>
          <w:iCs/>
          <w:kern w:val="0"/>
        </w:rPr>
        <w:lastRenderedPageBreak/>
        <w:t xml:space="preserve">comuni dell’ATO che non acquisiscono la partecipazione indirettamente o tramite la fusione per incorporazione di </w:t>
      </w:r>
      <w:proofErr w:type="spellStart"/>
      <w:r w:rsidRPr="00ED1279">
        <w:rPr>
          <w:rFonts w:ascii="Calibri" w:hAnsi="Calibri" w:cs="Calibri"/>
          <w:i/>
          <w:iCs/>
          <w:kern w:val="0"/>
        </w:rPr>
        <w:t>Ecofon</w:t>
      </w:r>
      <w:proofErr w:type="spellEnd"/>
      <w:r w:rsidRPr="00ED1279">
        <w:rPr>
          <w:rFonts w:ascii="Calibri" w:hAnsi="Calibri" w:cs="Calibri"/>
          <w:i/>
          <w:iCs/>
          <w:kern w:val="0"/>
        </w:rPr>
        <w:t xml:space="preserve"> assumono la partecipazione nel capitale sociale della “</w:t>
      </w:r>
      <w:proofErr w:type="spellStart"/>
      <w:r w:rsidRPr="00ED1279">
        <w:rPr>
          <w:rFonts w:ascii="Calibri" w:hAnsi="Calibri" w:cs="Calibri"/>
          <w:i/>
          <w:iCs/>
          <w:kern w:val="0"/>
        </w:rPr>
        <w:t>AnconAmbiente</w:t>
      </w:r>
      <w:proofErr w:type="spellEnd"/>
      <w:r w:rsidRPr="00ED1279">
        <w:rPr>
          <w:rFonts w:ascii="Calibri" w:hAnsi="Calibri" w:cs="Calibri"/>
          <w:i/>
          <w:iCs/>
          <w:kern w:val="0"/>
        </w:rPr>
        <w:t xml:space="preserve"> S.p.A.”</w:t>
      </w:r>
    </w:p>
    <w:p w14:paraId="7E47F002" w14:textId="77777777" w:rsidR="00821D30" w:rsidRPr="00ED1279" w:rsidRDefault="00821D30" w:rsidP="00821D30">
      <w:pPr>
        <w:autoSpaceDE w:val="0"/>
        <w:autoSpaceDN w:val="0"/>
        <w:adjustRightInd w:val="0"/>
        <w:spacing w:after="0" w:line="240" w:lineRule="auto"/>
        <w:jc w:val="both"/>
        <w:rPr>
          <w:rFonts w:ascii="Calibri" w:hAnsi="Calibri" w:cs="Calibri"/>
          <w:i/>
          <w:iCs/>
          <w:kern w:val="0"/>
        </w:rPr>
      </w:pPr>
    </w:p>
    <w:p w14:paraId="1E4ECD02" w14:textId="76816C68" w:rsidR="00647514" w:rsidRPr="00ED1279" w:rsidRDefault="00821D30" w:rsidP="00647514">
      <w:pPr>
        <w:autoSpaceDE w:val="0"/>
        <w:autoSpaceDN w:val="0"/>
        <w:adjustRightInd w:val="0"/>
        <w:spacing w:after="0" w:line="240" w:lineRule="auto"/>
        <w:ind w:firstLine="708"/>
        <w:jc w:val="both"/>
        <w:rPr>
          <w:rFonts w:ascii="Calibri" w:eastAsia="Calibri" w:hAnsi="Calibri" w:cs="Calibri"/>
          <w:kern w:val="0"/>
          <w14:ligatures w14:val="none"/>
        </w:rPr>
      </w:pPr>
      <w:r w:rsidRPr="00ED1279">
        <w:rPr>
          <w:rFonts w:ascii="Calibri" w:eastAsia="Calibri" w:hAnsi="Calibri" w:cs="Times New Roman"/>
          <w:kern w:val="0"/>
          <w14:ligatures w14:val="none"/>
        </w:rPr>
        <w:t xml:space="preserve">iii. </w:t>
      </w:r>
      <w:r w:rsidR="00647514" w:rsidRPr="00ED1279">
        <w:rPr>
          <w:rFonts w:ascii="Calibri" w:eastAsia="Calibri" w:hAnsi="Calibri" w:cs="Times New Roman"/>
          <w:kern w:val="0"/>
          <w14:ligatures w14:val="none"/>
        </w:rPr>
        <w:t>che il presente atto costituisce espressione della volontà dell’Amministrazione Comunale di Polverigi di acquisire la partecipazione nella società “</w:t>
      </w:r>
      <w:proofErr w:type="spellStart"/>
      <w:r w:rsidR="00647514" w:rsidRPr="00ED1279">
        <w:rPr>
          <w:rFonts w:ascii="Calibri" w:eastAsia="Calibri" w:hAnsi="Calibri" w:cs="Times New Roman"/>
          <w:kern w:val="0"/>
          <w14:ligatures w14:val="none"/>
        </w:rPr>
        <w:t>AnconAmbiente</w:t>
      </w:r>
      <w:proofErr w:type="spellEnd"/>
      <w:r w:rsidR="00647514" w:rsidRPr="00ED1279">
        <w:rPr>
          <w:rFonts w:ascii="Calibri" w:eastAsia="Calibri" w:hAnsi="Calibri" w:cs="Times New Roman"/>
          <w:kern w:val="0"/>
          <w14:ligatures w14:val="none"/>
        </w:rPr>
        <w:t xml:space="preserve"> S.p.A.”, al fine </w:t>
      </w:r>
      <w:r w:rsidR="00E86384" w:rsidRPr="00ED1279">
        <w:rPr>
          <w:rFonts w:ascii="Calibri" w:eastAsia="Calibri" w:hAnsi="Calibri" w:cs="Times New Roman"/>
          <w:kern w:val="0"/>
          <w14:ligatures w14:val="none"/>
        </w:rPr>
        <w:t xml:space="preserve"> del</w:t>
      </w:r>
      <w:r w:rsidR="00647514" w:rsidRPr="00ED1279">
        <w:rPr>
          <w:rFonts w:ascii="Calibri" w:eastAsia="Calibri" w:hAnsi="Calibri" w:cs="Times New Roman"/>
          <w:kern w:val="0"/>
          <w14:ligatures w14:val="none"/>
        </w:rPr>
        <w:t xml:space="preserve">l’affidamento “in house” del servizio di gestione integrata dei rifiuti dell’ATO2 così come deliberato dall’ATA con delibera di Assemblea d’Ambito n.16 del 27.09.2024 e, </w:t>
      </w:r>
      <w:r w:rsidR="00647514" w:rsidRPr="00ED1279">
        <w:rPr>
          <w:rFonts w:ascii="Calibri" w:eastAsia="Calibri" w:hAnsi="Calibri" w:cs="Calibri"/>
          <w:kern w:val="0"/>
          <w14:ligatures w14:val="none"/>
        </w:rPr>
        <w:t xml:space="preserve">indipendentemente dal percorso di affidamento avviato dall’ATA, di consentire ai Comuni proprietari delle società in house interessate di disporre nel più breve tempo possibile di un operatore economico, esito dell’aggregazione delle gestioni preesistenti, </w:t>
      </w:r>
      <w:r w:rsidR="00647514" w:rsidRPr="00ED1279">
        <w:rPr>
          <w:rFonts w:ascii="Calibri" w:eastAsia="Calibri" w:hAnsi="Calibri" w:cs="Times New Roman"/>
          <w:kern w:val="0"/>
          <w14:ligatures w14:val="none"/>
        </w:rPr>
        <w:t>in grado di concorrere con altri operatori economici nel caso in cui il procedimento per l’affidamento in house non giunga a buon fine, salva comunque la nuova scelta che la competente ATA adotterà  quanto alla forma di gestione</w:t>
      </w:r>
      <w:r w:rsidR="00647514" w:rsidRPr="00ED1279">
        <w:rPr>
          <w:rFonts w:ascii="Calibri" w:eastAsia="Calibri" w:hAnsi="Calibri" w:cs="Calibri"/>
          <w:kern w:val="0"/>
          <w14:ligatures w14:val="none"/>
        </w:rPr>
        <w:t>;</w:t>
      </w:r>
    </w:p>
    <w:p w14:paraId="501B9812" w14:textId="77777777" w:rsidR="00647514" w:rsidRPr="00ED1279" w:rsidRDefault="00647514" w:rsidP="00647514">
      <w:pPr>
        <w:autoSpaceDE w:val="0"/>
        <w:autoSpaceDN w:val="0"/>
        <w:adjustRightInd w:val="0"/>
        <w:spacing w:after="0" w:line="240" w:lineRule="auto"/>
        <w:ind w:firstLine="708"/>
        <w:jc w:val="both"/>
        <w:rPr>
          <w:rFonts w:ascii="Calibri" w:eastAsia="Calibri" w:hAnsi="Calibri" w:cs="Times New Roman"/>
          <w:kern w:val="0"/>
          <w14:ligatures w14:val="none"/>
        </w:rPr>
      </w:pPr>
    </w:p>
    <w:p w14:paraId="4DA5DC48" w14:textId="19C3F5CF" w:rsidR="00647514" w:rsidRPr="00ED1279" w:rsidRDefault="00821D30" w:rsidP="00647514">
      <w:pPr>
        <w:autoSpaceDE w:val="0"/>
        <w:autoSpaceDN w:val="0"/>
        <w:adjustRightInd w:val="0"/>
        <w:spacing w:after="0" w:line="240" w:lineRule="auto"/>
        <w:ind w:firstLine="708"/>
        <w:jc w:val="both"/>
        <w:rPr>
          <w:rFonts w:ascii="Calibri" w:eastAsia="Calibri" w:hAnsi="Calibri" w:cs="Times New Roman"/>
          <w:kern w:val="0"/>
          <w14:ligatures w14:val="none"/>
        </w:rPr>
      </w:pPr>
      <w:r w:rsidRPr="00ED1279">
        <w:rPr>
          <w:rFonts w:ascii="Calibri" w:eastAsia="Calibri" w:hAnsi="Calibri" w:cs="Times New Roman"/>
          <w:kern w:val="0"/>
          <w14:ligatures w14:val="none"/>
        </w:rPr>
        <w:t>iv.</w:t>
      </w:r>
      <w:r w:rsidR="00647514" w:rsidRPr="00ED1279">
        <w:rPr>
          <w:rFonts w:ascii="Calibri" w:eastAsia="Calibri" w:hAnsi="Calibri" w:cs="Times New Roman"/>
          <w:kern w:val="0"/>
          <w14:ligatures w14:val="none"/>
        </w:rPr>
        <w:t xml:space="preserve"> che la partecipazione che l’Amministrazione Comunale intende acquisire con il presente atto integra l’elenco delle partecipazioni possedute così some risultanti dalla ricognizione approvata con atto di Consiglio Comunale n.  59 del 20.12.2024 e che verrà relazionata nella prossima ricognizione delle partecipate ai sensi dell’art.20</w:t>
      </w:r>
      <w:r w:rsidR="00273580">
        <w:rPr>
          <w:rFonts w:ascii="Calibri" w:eastAsia="Calibri" w:hAnsi="Calibri" w:cs="Times New Roman"/>
          <w:kern w:val="0"/>
          <w14:ligatures w14:val="none"/>
        </w:rPr>
        <w:t xml:space="preserve"> del D. Lgs. n.75/2016</w:t>
      </w:r>
      <w:r w:rsidR="00E92036" w:rsidRPr="00ED1279">
        <w:rPr>
          <w:rFonts w:ascii="Calibri" w:eastAsia="Calibri" w:hAnsi="Calibri" w:cs="Times New Roman"/>
          <w:kern w:val="0"/>
          <w14:ligatures w14:val="none"/>
        </w:rPr>
        <w:t>.</w:t>
      </w:r>
    </w:p>
    <w:p w14:paraId="0848BA15" w14:textId="70382F0D" w:rsidR="008F7B79" w:rsidRPr="00ED1279" w:rsidRDefault="008F7B79" w:rsidP="00A27073">
      <w:pPr>
        <w:jc w:val="both"/>
        <w:rPr>
          <w:rFonts w:ascii="Calibri" w:eastAsia="Calibri" w:hAnsi="Calibri" w:cs="Times New Roman"/>
          <w:kern w:val="0"/>
          <w14:ligatures w14:val="none"/>
        </w:rPr>
      </w:pPr>
    </w:p>
    <w:p w14:paraId="322B8846" w14:textId="10BCB16A" w:rsidR="00896C43" w:rsidRPr="00ED1279" w:rsidRDefault="00896C43" w:rsidP="00896C43">
      <w:p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INFINE il Consiglio Comunale, stante l’urgenza </w:t>
      </w:r>
      <w:r w:rsidR="007825F4" w:rsidRPr="00ED1279">
        <w:rPr>
          <w:rFonts w:ascii="Calibri" w:eastAsia="Calibri" w:hAnsi="Calibri" w:cs="Calibri"/>
          <w:kern w:val="0"/>
          <w14:ligatures w14:val="none"/>
        </w:rPr>
        <w:t>di pervenire quanto prima a</w:t>
      </w:r>
      <w:r w:rsidR="00BC67CB" w:rsidRPr="00ED1279">
        <w:rPr>
          <w:rFonts w:ascii="Calibri" w:eastAsia="Calibri" w:hAnsi="Calibri" w:cs="Calibri"/>
          <w:kern w:val="0"/>
          <w14:ligatures w14:val="none"/>
        </w:rPr>
        <w:t xml:space="preserve">ll’ affidamento “in house” del servizio di gestione integrata dei rifiuti dell’ATO2 </w:t>
      </w:r>
      <w:r w:rsidR="00B0490A" w:rsidRPr="00ED1279">
        <w:rPr>
          <w:rFonts w:ascii="Calibri" w:eastAsia="Calibri" w:hAnsi="Calibri" w:cs="Calibri"/>
          <w:kern w:val="0"/>
          <w14:ligatures w14:val="none"/>
        </w:rPr>
        <w:t xml:space="preserve">ed all’ effettivo avvio del servizio, rispettando così </w:t>
      </w:r>
      <w:r w:rsidR="00B0490A" w:rsidRPr="00ED1279">
        <w:rPr>
          <w:rFonts w:ascii="Calibri" w:eastAsia="Calibri" w:hAnsi="Calibri" w:cs="Times New Roman"/>
          <w:kern w:val="0"/>
          <w14:ligatures w14:val="none"/>
        </w:rPr>
        <w:t xml:space="preserve"> il cronoprogramma descritto nelle premesse per completare la progressiva e graduale gestione del ciclo integrato dei rifiuti in  tutto il territorio della Provincia di Ancona, così come stabilito dalla </w:t>
      </w:r>
      <w:r w:rsidR="00BC67CB" w:rsidRPr="00ED1279">
        <w:rPr>
          <w:rFonts w:ascii="Calibri" w:eastAsia="Calibri" w:hAnsi="Calibri" w:cs="Calibri"/>
          <w:kern w:val="0"/>
          <w14:ligatures w14:val="none"/>
        </w:rPr>
        <w:t>delibera di Assemblea d’Ambito n.16 del 27.09.2024</w:t>
      </w:r>
      <w:r w:rsidRPr="00ED1279">
        <w:rPr>
          <w:rFonts w:ascii="Calibri" w:eastAsia="Calibri" w:hAnsi="Calibri" w:cs="Times New Roman"/>
          <w:kern w:val="0"/>
          <w14:ligatures w14:val="none"/>
        </w:rPr>
        <w:t>,  con separata votazione espressa in modo palese per alzata di mano dal seguente esito:</w:t>
      </w:r>
    </w:p>
    <w:p w14:paraId="4B17BAB3" w14:textId="66A2F7D5" w:rsidR="00896C43" w:rsidRPr="00ED1279" w:rsidRDefault="00896C43" w:rsidP="00896C43">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Presenti </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0B07E2AD" w14:textId="77777777" w:rsidR="00B0490A" w:rsidRPr="00ED1279" w:rsidRDefault="00896C43" w:rsidP="00AF58A0">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Astenuti </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1C1CABE8" w14:textId="184824E6" w:rsidR="00896C43" w:rsidRPr="00ED1279" w:rsidRDefault="00896C43" w:rsidP="00AF58A0">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Votanti</w:t>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r>
      <w:r w:rsidRPr="00ED1279">
        <w:rPr>
          <w:rFonts w:ascii="Calibri" w:eastAsia="Calibri" w:hAnsi="Calibri" w:cs="Times New Roman"/>
          <w:kern w:val="0"/>
          <w14:ligatures w14:val="none"/>
        </w:rPr>
        <w:tab/>
        <w:t xml:space="preserve">n. </w:t>
      </w:r>
    </w:p>
    <w:p w14:paraId="12FBB1BC" w14:textId="5DD3CC75" w:rsidR="00896C43" w:rsidRPr="00ED1279" w:rsidRDefault="00896C43" w:rsidP="00896C43">
      <w:pPr>
        <w:numPr>
          <w:ilvl w:val="0"/>
          <w:numId w:val="8"/>
        </w:numPr>
        <w:jc w:val="both"/>
        <w:rPr>
          <w:rFonts w:ascii="Calibri" w:eastAsia="Calibri" w:hAnsi="Calibri" w:cs="Times New Roman"/>
          <w:kern w:val="0"/>
          <w14:ligatures w14:val="none"/>
        </w:rPr>
      </w:pPr>
      <w:r w:rsidRPr="00ED1279">
        <w:rPr>
          <w:rFonts w:ascii="Calibri" w:eastAsia="Calibri" w:hAnsi="Calibri" w:cs="Times New Roman"/>
          <w:kern w:val="0"/>
          <w14:ligatures w14:val="none"/>
        </w:rPr>
        <w:t xml:space="preserve">Voti Favorevoli </w:t>
      </w:r>
      <w:r w:rsidRPr="00ED1279">
        <w:rPr>
          <w:rFonts w:ascii="Calibri" w:eastAsia="Calibri" w:hAnsi="Calibri" w:cs="Times New Roman"/>
          <w:kern w:val="0"/>
          <w14:ligatures w14:val="none"/>
        </w:rPr>
        <w:tab/>
      </w:r>
      <w:r w:rsidR="00B0490A" w:rsidRPr="00ED1279">
        <w:rPr>
          <w:rFonts w:ascii="Calibri" w:eastAsia="Calibri" w:hAnsi="Calibri" w:cs="Times New Roman"/>
          <w:kern w:val="0"/>
          <w14:ligatures w14:val="none"/>
        </w:rPr>
        <w:t xml:space="preserve">              </w:t>
      </w:r>
      <w:r w:rsidRPr="00ED1279">
        <w:rPr>
          <w:rFonts w:ascii="Calibri" w:eastAsia="Calibri" w:hAnsi="Calibri" w:cs="Times New Roman"/>
          <w:kern w:val="0"/>
          <w14:ligatures w14:val="none"/>
        </w:rPr>
        <w:t xml:space="preserve">n.   </w:t>
      </w:r>
    </w:p>
    <w:p w14:paraId="5CDE3397" w14:textId="77777777" w:rsidR="00896C43" w:rsidRPr="00ED1279" w:rsidRDefault="00896C43" w:rsidP="00B06802">
      <w:pPr>
        <w:jc w:val="center"/>
        <w:rPr>
          <w:rFonts w:ascii="Calibri" w:eastAsia="Calibri" w:hAnsi="Calibri" w:cs="Times New Roman"/>
          <w:kern w:val="0"/>
          <w14:ligatures w14:val="none"/>
        </w:rPr>
      </w:pPr>
    </w:p>
    <w:p w14:paraId="536E0DD5" w14:textId="77777777" w:rsidR="00896C43" w:rsidRPr="00ED1279" w:rsidRDefault="00896C43" w:rsidP="00B06802">
      <w:pPr>
        <w:jc w:val="center"/>
        <w:rPr>
          <w:rFonts w:ascii="Calibri" w:eastAsia="Calibri" w:hAnsi="Calibri" w:cs="Times New Roman"/>
          <w:kern w:val="0"/>
          <w14:ligatures w14:val="none"/>
        </w:rPr>
      </w:pPr>
      <w:r w:rsidRPr="00ED1279">
        <w:rPr>
          <w:rFonts w:ascii="Calibri" w:eastAsia="Calibri" w:hAnsi="Calibri" w:cs="Times New Roman"/>
          <w:kern w:val="0"/>
          <w14:ligatures w14:val="none"/>
        </w:rPr>
        <w:t>D I C H I A R A</w:t>
      </w:r>
    </w:p>
    <w:p w14:paraId="40158663" w14:textId="77777777" w:rsidR="00896C43" w:rsidRPr="00ED1279" w:rsidRDefault="00896C43" w:rsidP="00896C43">
      <w:pPr>
        <w:jc w:val="both"/>
        <w:rPr>
          <w:rFonts w:ascii="Calibri" w:eastAsia="Calibri" w:hAnsi="Calibri" w:cs="Times New Roman"/>
          <w:kern w:val="0"/>
          <w14:ligatures w14:val="none"/>
        </w:rPr>
      </w:pPr>
    </w:p>
    <w:p w14:paraId="14D14DEC" w14:textId="77777777" w:rsidR="00896C43" w:rsidRPr="00ED1279" w:rsidRDefault="00896C43" w:rsidP="00896C43">
      <w:pPr>
        <w:jc w:val="both"/>
        <w:rPr>
          <w:rFonts w:ascii="Calibri" w:eastAsia="Calibri" w:hAnsi="Calibri" w:cs="Times New Roman"/>
          <w:kern w:val="0"/>
          <w14:ligatures w14:val="none"/>
        </w:rPr>
      </w:pPr>
      <w:r w:rsidRPr="00ED1279">
        <w:rPr>
          <w:rFonts w:ascii="Calibri" w:eastAsia="Calibri" w:hAnsi="Calibri" w:cs="Times New Roman"/>
          <w:kern w:val="0"/>
          <w14:ligatures w14:val="none"/>
        </w:rPr>
        <w:t>Il presente atto, immediatamente eseguibile la presente delibera, ai sensi dell’art. 134, comma 4, del d.lgs. 18.08.2000 n. 267</w:t>
      </w:r>
    </w:p>
    <w:p w14:paraId="6A2EECCE" w14:textId="77777777" w:rsidR="00896C43" w:rsidRPr="00ED1279" w:rsidRDefault="00896C43" w:rsidP="00A27073">
      <w:pPr>
        <w:jc w:val="both"/>
        <w:rPr>
          <w:rFonts w:ascii="Calibri" w:eastAsia="Calibri" w:hAnsi="Calibri" w:cs="Times New Roman"/>
          <w:kern w:val="0"/>
          <w14:ligatures w14:val="none"/>
        </w:rPr>
      </w:pPr>
    </w:p>
    <w:sectPr w:rsidR="00896C43" w:rsidRPr="00ED127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3C527" w14:textId="77777777" w:rsidR="00E038C3" w:rsidRDefault="00E038C3" w:rsidP="00851ABE">
      <w:pPr>
        <w:spacing w:after="0" w:line="240" w:lineRule="auto"/>
      </w:pPr>
      <w:r>
        <w:separator/>
      </w:r>
    </w:p>
  </w:endnote>
  <w:endnote w:type="continuationSeparator" w:id="0">
    <w:p w14:paraId="6DC0650C" w14:textId="77777777" w:rsidR="00E038C3" w:rsidRDefault="00E038C3" w:rsidP="0085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605635"/>
      <w:docPartObj>
        <w:docPartGallery w:val="Page Numbers (Bottom of Page)"/>
        <w:docPartUnique/>
      </w:docPartObj>
    </w:sdtPr>
    <w:sdtEndPr/>
    <w:sdtContent>
      <w:p w14:paraId="2336BC6B" w14:textId="2A995F67" w:rsidR="00851ABE" w:rsidRDefault="00851ABE">
        <w:pPr>
          <w:pStyle w:val="Pidipagina"/>
          <w:jc w:val="right"/>
        </w:pPr>
        <w:r>
          <w:fldChar w:fldCharType="begin"/>
        </w:r>
        <w:r>
          <w:instrText>PAGE   \* MERGEFORMAT</w:instrText>
        </w:r>
        <w:r>
          <w:fldChar w:fldCharType="separate"/>
        </w:r>
        <w:r>
          <w:t>2</w:t>
        </w:r>
        <w:r>
          <w:fldChar w:fldCharType="end"/>
        </w:r>
      </w:p>
    </w:sdtContent>
  </w:sdt>
  <w:p w14:paraId="168A67AE" w14:textId="77777777" w:rsidR="00851ABE" w:rsidRDefault="00851A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80101" w14:textId="77777777" w:rsidR="00E038C3" w:rsidRDefault="00E038C3" w:rsidP="00851ABE">
      <w:pPr>
        <w:spacing w:after="0" w:line="240" w:lineRule="auto"/>
      </w:pPr>
      <w:r>
        <w:separator/>
      </w:r>
    </w:p>
  </w:footnote>
  <w:footnote w:type="continuationSeparator" w:id="0">
    <w:p w14:paraId="6463EC58" w14:textId="77777777" w:rsidR="00E038C3" w:rsidRDefault="00E038C3" w:rsidP="00851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48FE"/>
    <w:multiLevelType w:val="hybridMultilevel"/>
    <w:tmpl w:val="A9EC5D04"/>
    <w:lvl w:ilvl="0" w:tplc="5CFC837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833AEF"/>
    <w:multiLevelType w:val="hybridMultilevel"/>
    <w:tmpl w:val="FFFFFFFF"/>
    <w:lvl w:ilvl="0" w:tplc="00FE5A58">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3D06CD4"/>
    <w:multiLevelType w:val="hybridMultilevel"/>
    <w:tmpl w:val="05C00A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411832"/>
    <w:multiLevelType w:val="hybridMultilevel"/>
    <w:tmpl w:val="A8345B0E"/>
    <w:lvl w:ilvl="0" w:tplc="097E85A4">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AB5D0D"/>
    <w:multiLevelType w:val="hybridMultilevel"/>
    <w:tmpl w:val="096E07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0C0E21"/>
    <w:multiLevelType w:val="hybridMultilevel"/>
    <w:tmpl w:val="5156DE7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78940529"/>
    <w:multiLevelType w:val="hybridMultilevel"/>
    <w:tmpl w:val="7EBC8264"/>
    <w:lvl w:ilvl="0" w:tplc="097E85A4">
      <w:start w:val="5"/>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FED6CEF"/>
    <w:multiLevelType w:val="hybridMultilevel"/>
    <w:tmpl w:val="AD18E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A3"/>
    <w:rsid w:val="00004169"/>
    <w:rsid w:val="00010C9D"/>
    <w:rsid w:val="000127A7"/>
    <w:rsid w:val="00012971"/>
    <w:rsid w:val="00013DE6"/>
    <w:rsid w:val="00016E90"/>
    <w:rsid w:val="00017029"/>
    <w:rsid w:val="0002111E"/>
    <w:rsid w:val="000211E1"/>
    <w:rsid w:val="0002392E"/>
    <w:rsid w:val="000442AA"/>
    <w:rsid w:val="00046827"/>
    <w:rsid w:val="000468AF"/>
    <w:rsid w:val="00073442"/>
    <w:rsid w:val="0007702A"/>
    <w:rsid w:val="000817D5"/>
    <w:rsid w:val="00084472"/>
    <w:rsid w:val="000942FC"/>
    <w:rsid w:val="00095B1B"/>
    <w:rsid w:val="000A00F2"/>
    <w:rsid w:val="000B22AA"/>
    <w:rsid w:val="000B6C08"/>
    <w:rsid w:val="000C131E"/>
    <w:rsid w:val="000C1D1C"/>
    <w:rsid w:val="000C2433"/>
    <w:rsid w:val="000E2CDF"/>
    <w:rsid w:val="000E4A27"/>
    <w:rsid w:val="000E737A"/>
    <w:rsid w:val="000F051D"/>
    <w:rsid w:val="000F1C24"/>
    <w:rsid w:val="00106055"/>
    <w:rsid w:val="00116B88"/>
    <w:rsid w:val="00116EA1"/>
    <w:rsid w:val="00120352"/>
    <w:rsid w:val="00122B86"/>
    <w:rsid w:val="00126BE0"/>
    <w:rsid w:val="00142661"/>
    <w:rsid w:val="001513D0"/>
    <w:rsid w:val="00153557"/>
    <w:rsid w:val="00154F97"/>
    <w:rsid w:val="0017053C"/>
    <w:rsid w:val="00173DDD"/>
    <w:rsid w:val="001803BB"/>
    <w:rsid w:val="00181137"/>
    <w:rsid w:val="00185F35"/>
    <w:rsid w:val="00186FF5"/>
    <w:rsid w:val="0019385E"/>
    <w:rsid w:val="001A0915"/>
    <w:rsid w:val="001B030E"/>
    <w:rsid w:val="001B3AEF"/>
    <w:rsid w:val="001B4EDE"/>
    <w:rsid w:val="001C5A91"/>
    <w:rsid w:val="001C78C3"/>
    <w:rsid w:val="001D0E25"/>
    <w:rsid w:val="001D5C56"/>
    <w:rsid w:val="001D6E1B"/>
    <w:rsid w:val="001E0BA9"/>
    <w:rsid w:val="001F1AF5"/>
    <w:rsid w:val="00211E46"/>
    <w:rsid w:val="002121BB"/>
    <w:rsid w:val="00214426"/>
    <w:rsid w:val="00221CE7"/>
    <w:rsid w:val="002257AB"/>
    <w:rsid w:val="0022711F"/>
    <w:rsid w:val="002276F7"/>
    <w:rsid w:val="0023020D"/>
    <w:rsid w:val="002328BD"/>
    <w:rsid w:val="002368A8"/>
    <w:rsid w:val="00240A3B"/>
    <w:rsid w:val="00242C9A"/>
    <w:rsid w:val="00245E45"/>
    <w:rsid w:val="00251AE5"/>
    <w:rsid w:val="00252D8D"/>
    <w:rsid w:val="00261BF1"/>
    <w:rsid w:val="00273580"/>
    <w:rsid w:val="002A268A"/>
    <w:rsid w:val="002A2EF1"/>
    <w:rsid w:val="002A46FE"/>
    <w:rsid w:val="002A4CD3"/>
    <w:rsid w:val="002A4F63"/>
    <w:rsid w:val="002B0A48"/>
    <w:rsid w:val="002B2BB6"/>
    <w:rsid w:val="002B3B96"/>
    <w:rsid w:val="002B4CC1"/>
    <w:rsid w:val="002B7734"/>
    <w:rsid w:val="002C08B7"/>
    <w:rsid w:val="002D3519"/>
    <w:rsid w:val="002F1BF2"/>
    <w:rsid w:val="002F249A"/>
    <w:rsid w:val="00301B01"/>
    <w:rsid w:val="00302E9D"/>
    <w:rsid w:val="00303122"/>
    <w:rsid w:val="00303396"/>
    <w:rsid w:val="00311889"/>
    <w:rsid w:val="00317FBE"/>
    <w:rsid w:val="00321E86"/>
    <w:rsid w:val="00337BC6"/>
    <w:rsid w:val="003429C5"/>
    <w:rsid w:val="00356ED2"/>
    <w:rsid w:val="003622B1"/>
    <w:rsid w:val="00367260"/>
    <w:rsid w:val="00370E94"/>
    <w:rsid w:val="003712B1"/>
    <w:rsid w:val="00371C62"/>
    <w:rsid w:val="003760E5"/>
    <w:rsid w:val="003802E6"/>
    <w:rsid w:val="00382C7A"/>
    <w:rsid w:val="00385D73"/>
    <w:rsid w:val="00386227"/>
    <w:rsid w:val="00394299"/>
    <w:rsid w:val="0039557F"/>
    <w:rsid w:val="00397099"/>
    <w:rsid w:val="003A0D3D"/>
    <w:rsid w:val="003A4103"/>
    <w:rsid w:val="003B38FF"/>
    <w:rsid w:val="003C0C5B"/>
    <w:rsid w:val="003C6B0B"/>
    <w:rsid w:val="003C6B60"/>
    <w:rsid w:val="003E186D"/>
    <w:rsid w:val="003F1617"/>
    <w:rsid w:val="003F73C7"/>
    <w:rsid w:val="003F750A"/>
    <w:rsid w:val="00402A54"/>
    <w:rsid w:val="00411C80"/>
    <w:rsid w:val="0041211C"/>
    <w:rsid w:val="00427FA6"/>
    <w:rsid w:val="00436578"/>
    <w:rsid w:val="004410A8"/>
    <w:rsid w:val="00441D39"/>
    <w:rsid w:val="00442117"/>
    <w:rsid w:val="004518E3"/>
    <w:rsid w:val="00453F5A"/>
    <w:rsid w:val="0046357C"/>
    <w:rsid w:val="00466354"/>
    <w:rsid w:val="00481B86"/>
    <w:rsid w:val="00491D4F"/>
    <w:rsid w:val="004A1263"/>
    <w:rsid w:val="004A262D"/>
    <w:rsid w:val="004B301E"/>
    <w:rsid w:val="004B30B7"/>
    <w:rsid w:val="004B3D03"/>
    <w:rsid w:val="004C192D"/>
    <w:rsid w:val="004D0F18"/>
    <w:rsid w:val="004D3FFC"/>
    <w:rsid w:val="004E3A92"/>
    <w:rsid w:val="004E7C99"/>
    <w:rsid w:val="004F0F45"/>
    <w:rsid w:val="004F5360"/>
    <w:rsid w:val="004F5F99"/>
    <w:rsid w:val="004F7A6C"/>
    <w:rsid w:val="00520DBB"/>
    <w:rsid w:val="0053546C"/>
    <w:rsid w:val="00545877"/>
    <w:rsid w:val="005504B3"/>
    <w:rsid w:val="00550510"/>
    <w:rsid w:val="00552530"/>
    <w:rsid w:val="00556BB0"/>
    <w:rsid w:val="005654F0"/>
    <w:rsid w:val="00567454"/>
    <w:rsid w:val="00567F38"/>
    <w:rsid w:val="00571C21"/>
    <w:rsid w:val="005742D0"/>
    <w:rsid w:val="00576CFD"/>
    <w:rsid w:val="00577020"/>
    <w:rsid w:val="005802C2"/>
    <w:rsid w:val="00580D24"/>
    <w:rsid w:val="00583960"/>
    <w:rsid w:val="00584189"/>
    <w:rsid w:val="00587ADA"/>
    <w:rsid w:val="0059277B"/>
    <w:rsid w:val="005A07C7"/>
    <w:rsid w:val="005A2D38"/>
    <w:rsid w:val="005C1826"/>
    <w:rsid w:val="005C5E03"/>
    <w:rsid w:val="0060135D"/>
    <w:rsid w:val="006306F0"/>
    <w:rsid w:val="00630C92"/>
    <w:rsid w:val="00630DA6"/>
    <w:rsid w:val="00636431"/>
    <w:rsid w:val="00642E80"/>
    <w:rsid w:val="006441B5"/>
    <w:rsid w:val="00647514"/>
    <w:rsid w:val="00651783"/>
    <w:rsid w:val="00651F09"/>
    <w:rsid w:val="00654DAF"/>
    <w:rsid w:val="00656984"/>
    <w:rsid w:val="00657F91"/>
    <w:rsid w:val="00662CC5"/>
    <w:rsid w:val="00663ACA"/>
    <w:rsid w:val="00664A55"/>
    <w:rsid w:val="00672741"/>
    <w:rsid w:val="00673A81"/>
    <w:rsid w:val="00674AC3"/>
    <w:rsid w:val="00674FB1"/>
    <w:rsid w:val="006832A7"/>
    <w:rsid w:val="00687444"/>
    <w:rsid w:val="00690275"/>
    <w:rsid w:val="00693C8F"/>
    <w:rsid w:val="0069583E"/>
    <w:rsid w:val="006B5100"/>
    <w:rsid w:val="006E28DB"/>
    <w:rsid w:val="006E3A41"/>
    <w:rsid w:val="006E696E"/>
    <w:rsid w:val="006F183A"/>
    <w:rsid w:val="006F2884"/>
    <w:rsid w:val="006F59A3"/>
    <w:rsid w:val="006F68BF"/>
    <w:rsid w:val="00707A24"/>
    <w:rsid w:val="00717BE9"/>
    <w:rsid w:val="007221A3"/>
    <w:rsid w:val="00730A7A"/>
    <w:rsid w:val="0074046A"/>
    <w:rsid w:val="00751090"/>
    <w:rsid w:val="0075344C"/>
    <w:rsid w:val="0075563A"/>
    <w:rsid w:val="007608A2"/>
    <w:rsid w:val="00771C11"/>
    <w:rsid w:val="007825F4"/>
    <w:rsid w:val="00787452"/>
    <w:rsid w:val="0078753B"/>
    <w:rsid w:val="007913A0"/>
    <w:rsid w:val="007A7AAE"/>
    <w:rsid w:val="007B5441"/>
    <w:rsid w:val="007C03F1"/>
    <w:rsid w:val="007C064D"/>
    <w:rsid w:val="007C7466"/>
    <w:rsid w:val="007D0F92"/>
    <w:rsid w:val="007D71BB"/>
    <w:rsid w:val="007F565D"/>
    <w:rsid w:val="0081509D"/>
    <w:rsid w:val="00815DCA"/>
    <w:rsid w:val="00821D30"/>
    <w:rsid w:val="0082303C"/>
    <w:rsid w:val="0082429B"/>
    <w:rsid w:val="00831184"/>
    <w:rsid w:val="00833B9C"/>
    <w:rsid w:val="00834BB1"/>
    <w:rsid w:val="00851ABE"/>
    <w:rsid w:val="00854169"/>
    <w:rsid w:val="00854240"/>
    <w:rsid w:val="0085672F"/>
    <w:rsid w:val="00871DE1"/>
    <w:rsid w:val="00876AA3"/>
    <w:rsid w:val="00884475"/>
    <w:rsid w:val="008857CF"/>
    <w:rsid w:val="0089339B"/>
    <w:rsid w:val="00896C43"/>
    <w:rsid w:val="008A5058"/>
    <w:rsid w:val="008A7FA6"/>
    <w:rsid w:val="008B73D0"/>
    <w:rsid w:val="008C1F34"/>
    <w:rsid w:val="008C25EB"/>
    <w:rsid w:val="008C74A9"/>
    <w:rsid w:val="008D1FAE"/>
    <w:rsid w:val="008E623E"/>
    <w:rsid w:val="008F33F2"/>
    <w:rsid w:val="008F7B67"/>
    <w:rsid w:val="008F7B79"/>
    <w:rsid w:val="00900156"/>
    <w:rsid w:val="00900AA5"/>
    <w:rsid w:val="00904046"/>
    <w:rsid w:val="00910E23"/>
    <w:rsid w:val="009237A3"/>
    <w:rsid w:val="00924A5B"/>
    <w:rsid w:val="009509C9"/>
    <w:rsid w:val="00956066"/>
    <w:rsid w:val="0096000A"/>
    <w:rsid w:val="00966ACA"/>
    <w:rsid w:val="00967527"/>
    <w:rsid w:val="00976F79"/>
    <w:rsid w:val="009775C4"/>
    <w:rsid w:val="009850FB"/>
    <w:rsid w:val="00986731"/>
    <w:rsid w:val="009953D7"/>
    <w:rsid w:val="009961CC"/>
    <w:rsid w:val="009966B0"/>
    <w:rsid w:val="009A140A"/>
    <w:rsid w:val="009A1924"/>
    <w:rsid w:val="009A2916"/>
    <w:rsid w:val="009B5545"/>
    <w:rsid w:val="009B6C4C"/>
    <w:rsid w:val="009C1F10"/>
    <w:rsid w:val="009C432F"/>
    <w:rsid w:val="009C5231"/>
    <w:rsid w:val="009D14C6"/>
    <w:rsid w:val="009D3FEF"/>
    <w:rsid w:val="009D76A5"/>
    <w:rsid w:val="009E5CB1"/>
    <w:rsid w:val="009F0295"/>
    <w:rsid w:val="00A0366A"/>
    <w:rsid w:val="00A060CD"/>
    <w:rsid w:val="00A1707E"/>
    <w:rsid w:val="00A230A1"/>
    <w:rsid w:val="00A262B0"/>
    <w:rsid w:val="00A27073"/>
    <w:rsid w:val="00A33724"/>
    <w:rsid w:val="00A36AFA"/>
    <w:rsid w:val="00A37495"/>
    <w:rsid w:val="00A419E7"/>
    <w:rsid w:val="00A54AED"/>
    <w:rsid w:val="00A6312A"/>
    <w:rsid w:val="00A70461"/>
    <w:rsid w:val="00A70830"/>
    <w:rsid w:val="00A73855"/>
    <w:rsid w:val="00A802AE"/>
    <w:rsid w:val="00A82B60"/>
    <w:rsid w:val="00A837C1"/>
    <w:rsid w:val="00A93F06"/>
    <w:rsid w:val="00A95161"/>
    <w:rsid w:val="00AA10D7"/>
    <w:rsid w:val="00AA7D85"/>
    <w:rsid w:val="00AB01A7"/>
    <w:rsid w:val="00AB2D9C"/>
    <w:rsid w:val="00AB62B5"/>
    <w:rsid w:val="00AB700C"/>
    <w:rsid w:val="00AF25EA"/>
    <w:rsid w:val="00AF3815"/>
    <w:rsid w:val="00B00BED"/>
    <w:rsid w:val="00B011F5"/>
    <w:rsid w:val="00B018F1"/>
    <w:rsid w:val="00B03066"/>
    <w:rsid w:val="00B0490A"/>
    <w:rsid w:val="00B05EA3"/>
    <w:rsid w:val="00B06802"/>
    <w:rsid w:val="00B32381"/>
    <w:rsid w:val="00B340F2"/>
    <w:rsid w:val="00B5290A"/>
    <w:rsid w:val="00B52CEE"/>
    <w:rsid w:val="00B611F1"/>
    <w:rsid w:val="00B66704"/>
    <w:rsid w:val="00B73020"/>
    <w:rsid w:val="00B8774F"/>
    <w:rsid w:val="00B95943"/>
    <w:rsid w:val="00BA069A"/>
    <w:rsid w:val="00BA7318"/>
    <w:rsid w:val="00BA7645"/>
    <w:rsid w:val="00BB0203"/>
    <w:rsid w:val="00BB1EFF"/>
    <w:rsid w:val="00BC67CB"/>
    <w:rsid w:val="00BD0557"/>
    <w:rsid w:val="00BD5075"/>
    <w:rsid w:val="00BE18EF"/>
    <w:rsid w:val="00BE1F66"/>
    <w:rsid w:val="00BE3E72"/>
    <w:rsid w:val="00BE52AA"/>
    <w:rsid w:val="00BF1F51"/>
    <w:rsid w:val="00BF2535"/>
    <w:rsid w:val="00BF6280"/>
    <w:rsid w:val="00BF650B"/>
    <w:rsid w:val="00C01CCF"/>
    <w:rsid w:val="00C04857"/>
    <w:rsid w:val="00C22CEC"/>
    <w:rsid w:val="00C23563"/>
    <w:rsid w:val="00C33226"/>
    <w:rsid w:val="00C35081"/>
    <w:rsid w:val="00C43566"/>
    <w:rsid w:val="00C472F4"/>
    <w:rsid w:val="00C507C3"/>
    <w:rsid w:val="00C6310C"/>
    <w:rsid w:val="00C8172D"/>
    <w:rsid w:val="00C96043"/>
    <w:rsid w:val="00CA7359"/>
    <w:rsid w:val="00CB5BF6"/>
    <w:rsid w:val="00CB7A20"/>
    <w:rsid w:val="00CC0F96"/>
    <w:rsid w:val="00CC482B"/>
    <w:rsid w:val="00CD0B32"/>
    <w:rsid w:val="00CE5C4C"/>
    <w:rsid w:val="00CF6B45"/>
    <w:rsid w:val="00D02213"/>
    <w:rsid w:val="00D10C74"/>
    <w:rsid w:val="00D13942"/>
    <w:rsid w:val="00D22AE4"/>
    <w:rsid w:val="00D25564"/>
    <w:rsid w:val="00D3172D"/>
    <w:rsid w:val="00D40D89"/>
    <w:rsid w:val="00D445EF"/>
    <w:rsid w:val="00D45541"/>
    <w:rsid w:val="00D51DD8"/>
    <w:rsid w:val="00D53039"/>
    <w:rsid w:val="00D54AFF"/>
    <w:rsid w:val="00D60BC9"/>
    <w:rsid w:val="00D62102"/>
    <w:rsid w:val="00D6448A"/>
    <w:rsid w:val="00D65BF8"/>
    <w:rsid w:val="00D73A94"/>
    <w:rsid w:val="00D83BAE"/>
    <w:rsid w:val="00D84F76"/>
    <w:rsid w:val="00D90109"/>
    <w:rsid w:val="00DA5B27"/>
    <w:rsid w:val="00DB4A66"/>
    <w:rsid w:val="00DB7DEB"/>
    <w:rsid w:val="00DC3935"/>
    <w:rsid w:val="00DC7EEB"/>
    <w:rsid w:val="00DD16FA"/>
    <w:rsid w:val="00DF5E91"/>
    <w:rsid w:val="00E038C3"/>
    <w:rsid w:val="00E10346"/>
    <w:rsid w:val="00E27CA3"/>
    <w:rsid w:val="00E32B31"/>
    <w:rsid w:val="00E33F91"/>
    <w:rsid w:val="00E40F91"/>
    <w:rsid w:val="00E43576"/>
    <w:rsid w:val="00E5428C"/>
    <w:rsid w:val="00E562C8"/>
    <w:rsid w:val="00E57C41"/>
    <w:rsid w:val="00E57F0D"/>
    <w:rsid w:val="00E60B75"/>
    <w:rsid w:val="00E60E58"/>
    <w:rsid w:val="00E6377E"/>
    <w:rsid w:val="00E667B1"/>
    <w:rsid w:val="00E86384"/>
    <w:rsid w:val="00E92036"/>
    <w:rsid w:val="00EA0419"/>
    <w:rsid w:val="00EA3925"/>
    <w:rsid w:val="00EA524D"/>
    <w:rsid w:val="00EB7E2F"/>
    <w:rsid w:val="00EC6E7D"/>
    <w:rsid w:val="00ED1279"/>
    <w:rsid w:val="00ED5BFF"/>
    <w:rsid w:val="00EE4FBA"/>
    <w:rsid w:val="00EE65AD"/>
    <w:rsid w:val="00EF12B6"/>
    <w:rsid w:val="00EF67F8"/>
    <w:rsid w:val="00EF6C9B"/>
    <w:rsid w:val="00F102CB"/>
    <w:rsid w:val="00F2243B"/>
    <w:rsid w:val="00F236B1"/>
    <w:rsid w:val="00F3182A"/>
    <w:rsid w:val="00F43025"/>
    <w:rsid w:val="00F4407D"/>
    <w:rsid w:val="00F471C4"/>
    <w:rsid w:val="00F6030D"/>
    <w:rsid w:val="00F63B41"/>
    <w:rsid w:val="00F73ECB"/>
    <w:rsid w:val="00F85560"/>
    <w:rsid w:val="00FA3805"/>
    <w:rsid w:val="00FA5E8D"/>
    <w:rsid w:val="00FB094A"/>
    <w:rsid w:val="00FB2935"/>
    <w:rsid w:val="00FB4D72"/>
    <w:rsid w:val="00FC70C0"/>
    <w:rsid w:val="00FE2A2B"/>
    <w:rsid w:val="00FF2A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2B37"/>
  <w15:chartTrackingRefBased/>
  <w15:docId w15:val="{BE759F33-F90C-4686-BB09-7B9697E5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073"/>
  </w:style>
  <w:style w:type="paragraph" w:styleId="Titolo1">
    <w:name w:val="heading 1"/>
    <w:basedOn w:val="Normale"/>
    <w:next w:val="Normale"/>
    <w:link w:val="Titolo1Carattere"/>
    <w:uiPriority w:val="9"/>
    <w:qFormat/>
    <w:rsid w:val="00722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22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221A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221A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221A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221A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21A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221A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21A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21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221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221A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221A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221A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221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221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221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221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22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21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221A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221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221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21A3"/>
    <w:rPr>
      <w:i/>
      <w:iCs/>
      <w:color w:val="404040" w:themeColor="text1" w:themeTint="BF"/>
    </w:rPr>
  </w:style>
  <w:style w:type="paragraph" w:styleId="Paragrafoelenco">
    <w:name w:val="List Paragraph"/>
    <w:basedOn w:val="Normale"/>
    <w:uiPriority w:val="34"/>
    <w:qFormat/>
    <w:rsid w:val="007221A3"/>
    <w:pPr>
      <w:ind w:left="720"/>
      <w:contextualSpacing/>
    </w:pPr>
  </w:style>
  <w:style w:type="character" w:styleId="Enfasiintensa">
    <w:name w:val="Intense Emphasis"/>
    <w:basedOn w:val="Carpredefinitoparagrafo"/>
    <w:uiPriority w:val="21"/>
    <w:qFormat/>
    <w:rsid w:val="007221A3"/>
    <w:rPr>
      <w:i/>
      <w:iCs/>
      <w:color w:val="0F4761" w:themeColor="accent1" w:themeShade="BF"/>
    </w:rPr>
  </w:style>
  <w:style w:type="paragraph" w:styleId="Citazioneintensa">
    <w:name w:val="Intense Quote"/>
    <w:basedOn w:val="Normale"/>
    <w:next w:val="Normale"/>
    <w:link w:val="CitazioneintensaCarattere"/>
    <w:uiPriority w:val="30"/>
    <w:qFormat/>
    <w:rsid w:val="00722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221A3"/>
    <w:rPr>
      <w:i/>
      <w:iCs/>
      <w:color w:val="0F4761" w:themeColor="accent1" w:themeShade="BF"/>
    </w:rPr>
  </w:style>
  <w:style w:type="character" w:styleId="Riferimentointenso">
    <w:name w:val="Intense Reference"/>
    <w:basedOn w:val="Carpredefinitoparagrafo"/>
    <w:uiPriority w:val="32"/>
    <w:qFormat/>
    <w:rsid w:val="007221A3"/>
    <w:rPr>
      <w:b/>
      <w:bCs/>
      <w:smallCaps/>
      <w:color w:val="0F4761" w:themeColor="accent1" w:themeShade="BF"/>
      <w:spacing w:val="5"/>
    </w:rPr>
  </w:style>
  <w:style w:type="paragraph" w:styleId="Intestazione">
    <w:name w:val="header"/>
    <w:basedOn w:val="Normale"/>
    <w:link w:val="IntestazioneCarattere"/>
    <w:uiPriority w:val="99"/>
    <w:unhideWhenUsed/>
    <w:rsid w:val="00851A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1ABE"/>
  </w:style>
  <w:style w:type="paragraph" w:styleId="Pidipagina">
    <w:name w:val="footer"/>
    <w:basedOn w:val="Normale"/>
    <w:link w:val="PidipaginaCarattere"/>
    <w:uiPriority w:val="99"/>
    <w:unhideWhenUsed/>
    <w:rsid w:val="00851A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ABE"/>
  </w:style>
  <w:style w:type="paragraph" w:styleId="Revisione">
    <w:name w:val="Revision"/>
    <w:hidden/>
    <w:uiPriority w:val="99"/>
    <w:semiHidden/>
    <w:rsid w:val="000B22AA"/>
    <w:pPr>
      <w:spacing w:after="0" w:line="240" w:lineRule="auto"/>
    </w:pPr>
  </w:style>
  <w:style w:type="character" w:styleId="Rimandocommento">
    <w:name w:val="annotation reference"/>
    <w:basedOn w:val="Carpredefinitoparagrafo"/>
    <w:uiPriority w:val="99"/>
    <w:semiHidden/>
    <w:unhideWhenUsed/>
    <w:rsid w:val="00A70461"/>
    <w:rPr>
      <w:sz w:val="16"/>
      <w:szCs w:val="16"/>
    </w:rPr>
  </w:style>
  <w:style w:type="paragraph" w:styleId="Testocommento">
    <w:name w:val="annotation text"/>
    <w:basedOn w:val="Normale"/>
    <w:link w:val="TestocommentoCarattere"/>
    <w:uiPriority w:val="99"/>
    <w:unhideWhenUsed/>
    <w:rsid w:val="00A70461"/>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0461"/>
    <w:rPr>
      <w:sz w:val="20"/>
      <w:szCs w:val="20"/>
    </w:rPr>
  </w:style>
  <w:style w:type="paragraph" w:styleId="Soggettocommento">
    <w:name w:val="annotation subject"/>
    <w:basedOn w:val="Testocommento"/>
    <w:next w:val="Testocommento"/>
    <w:link w:val="SoggettocommentoCarattere"/>
    <w:uiPriority w:val="99"/>
    <w:semiHidden/>
    <w:unhideWhenUsed/>
    <w:rsid w:val="00A70461"/>
    <w:rPr>
      <w:b/>
      <w:bCs/>
    </w:rPr>
  </w:style>
  <w:style w:type="character" w:customStyle="1" w:styleId="SoggettocommentoCarattere">
    <w:name w:val="Soggetto commento Carattere"/>
    <w:basedOn w:val="TestocommentoCarattere"/>
    <w:link w:val="Soggettocommento"/>
    <w:uiPriority w:val="99"/>
    <w:semiHidden/>
    <w:rsid w:val="00A70461"/>
    <w:rPr>
      <w:b/>
      <w:bCs/>
      <w:sz w:val="20"/>
      <w:szCs w:val="20"/>
    </w:rPr>
  </w:style>
  <w:style w:type="paragraph" w:customStyle="1" w:styleId="popolo">
    <w:name w:val="popolo"/>
    <w:basedOn w:val="Normale"/>
    <w:rsid w:val="0059277B"/>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252871">
      <w:bodyDiv w:val="1"/>
      <w:marLeft w:val="0"/>
      <w:marRight w:val="0"/>
      <w:marTop w:val="0"/>
      <w:marBottom w:val="0"/>
      <w:divBdr>
        <w:top w:val="none" w:sz="0" w:space="0" w:color="auto"/>
        <w:left w:val="none" w:sz="0" w:space="0" w:color="auto"/>
        <w:bottom w:val="none" w:sz="0" w:space="0" w:color="auto"/>
        <w:right w:val="none" w:sz="0" w:space="0" w:color="auto"/>
      </w:divBdr>
    </w:div>
    <w:div w:id="1067413471">
      <w:bodyDiv w:val="1"/>
      <w:marLeft w:val="0"/>
      <w:marRight w:val="0"/>
      <w:marTop w:val="0"/>
      <w:marBottom w:val="0"/>
      <w:divBdr>
        <w:top w:val="none" w:sz="0" w:space="0" w:color="auto"/>
        <w:left w:val="none" w:sz="0" w:space="0" w:color="auto"/>
        <w:bottom w:val="none" w:sz="0" w:space="0" w:color="auto"/>
        <w:right w:val="none" w:sz="0" w:space="0" w:color="auto"/>
      </w:divBdr>
    </w:div>
    <w:div w:id="1179546083">
      <w:bodyDiv w:val="1"/>
      <w:marLeft w:val="0"/>
      <w:marRight w:val="0"/>
      <w:marTop w:val="0"/>
      <w:marBottom w:val="0"/>
      <w:divBdr>
        <w:top w:val="none" w:sz="0" w:space="0" w:color="auto"/>
        <w:left w:val="none" w:sz="0" w:space="0" w:color="auto"/>
        <w:bottom w:val="none" w:sz="0" w:space="0" w:color="auto"/>
        <w:right w:val="none" w:sz="0" w:space="0" w:color="auto"/>
      </w:divBdr>
    </w:div>
    <w:div w:id="1485705335">
      <w:bodyDiv w:val="1"/>
      <w:marLeft w:val="0"/>
      <w:marRight w:val="0"/>
      <w:marTop w:val="0"/>
      <w:marBottom w:val="0"/>
      <w:divBdr>
        <w:top w:val="none" w:sz="0" w:space="0" w:color="auto"/>
        <w:left w:val="none" w:sz="0" w:space="0" w:color="auto"/>
        <w:bottom w:val="none" w:sz="0" w:space="0" w:color="auto"/>
        <w:right w:val="none" w:sz="0" w:space="0" w:color="auto"/>
      </w:divBdr>
    </w:div>
    <w:div w:id="1671372617">
      <w:bodyDiv w:val="1"/>
      <w:marLeft w:val="0"/>
      <w:marRight w:val="0"/>
      <w:marTop w:val="0"/>
      <w:marBottom w:val="0"/>
      <w:divBdr>
        <w:top w:val="none" w:sz="0" w:space="0" w:color="auto"/>
        <w:left w:val="none" w:sz="0" w:space="0" w:color="auto"/>
        <w:bottom w:val="none" w:sz="0" w:space="0" w:color="auto"/>
        <w:right w:val="none" w:sz="0" w:space="0" w:color="auto"/>
      </w:divBdr>
    </w:div>
    <w:div w:id="2005427079">
      <w:bodyDiv w:val="1"/>
      <w:marLeft w:val="0"/>
      <w:marRight w:val="0"/>
      <w:marTop w:val="0"/>
      <w:marBottom w:val="0"/>
      <w:divBdr>
        <w:top w:val="none" w:sz="0" w:space="0" w:color="auto"/>
        <w:left w:val="none" w:sz="0" w:space="0" w:color="auto"/>
        <w:bottom w:val="none" w:sz="0" w:space="0" w:color="auto"/>
        <w:right w:val="none" w:sz="0" w:space="0" w:color="auto"/>
      </w:divBdr>
    </w:div>
    <w:div w:id="21070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203D-1B2F-4303-99A5-0402962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8456</Words>
  <Characters>48202</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Marinelli</dc:creator>
  <cp:keywords/>
  <dc:description/>
  <cp:lastModifiedBy>Thomas Braconi</cp:lastModifiedBy>
  <cp:revision>4</cp:revision>
  <dcterms:created xsi:type="dcterms:W3CDTF">2025-03-25T09:30:00Z</dcterms:created>
  <dcterms:modified xsi:type="dcterms:W3CDTF">2025-03-25T09:31:00Z</dcterms:modified>
</cp:coreProperties>
</file>